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Ind w:w="-459" w:type="dxa"/>
        <w:tblLook w:val="01E0" w:firstRow="1" w:lastRow="1" w:firstColumn="1" w:lastColumn="1" w:noHBand="0" w:noVBand="0"/>
      </w:tblPr>
      <w:tblGrid>
        <w:gridCol w:w="222"/>
        <w:gridCol w:w="10274"/>
      </w:tblGrid>
      <w:tr w:rsidR="00A75D73" w:rsidTr="00503B14">
        <w:tc>
          <w:tcPr>
            <w:tcW w:w="222" w:type="dxa"/>
          </w:tcPr>
          <w:p w:rsidR="00B027A4" w:rsidRPr="00B027A4" w:rsidRDefault="00B027A4" w:rsidP="00B027A4">
            <w:pPr>
              <w:spacing w:after="0"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 w:firstRow="1" w:lastRow="1" w:firstColumn="1" w:lastColumn="1" w:noHBand="0" w:noVBand="0"/>
            </w:tblPr>
            <w:tblGrid>
              <w:gridCol w:w="10058"/>
            </w:tblGrid>
            <w:tr w:rsidR="00A75D73" w:rsidTr="00B027A4">
              <w:tc>
                <w:tcPr>
                  <w:tcW w:w="10058" w:type="dxa"/>
                  <w:hideMark/>
                </w:tcPr>
                <w:p w:rsidR="00B027A4" w:rsidRPr="00B027A4" w:rsidRDefault="00AA0322" w:rsidP="00B027A4">
                  <w:pPr>
                    <w:spacing w:after="0" w:line="276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Дело № 2-2197/2024</w:t>
                  </w:r>
                </w:p>
                <w:p w:rsidR="00B027A4" w:rsidRPr="00B027A4" w:rsidRDefault="00AA0322" w:rsidP="00B027A4">
                  <w:pPr>
                    <w:spacing w:after="0" w:line="252" w:lineRule="auto"/>
                    <w:ind w:firstLine="180"/>
                    <w:jc w:val="right"/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</w:pPr>
                  <w:r w:rsidRPr="00B027A4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 xml:space="preserve">УИД 16 </w:t>
                  </w:r>
                  <w:r w:rsidRPr="00B027A4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  <w:lang w:val="en-US"/>
                    </w:rPr>
                    <w:t xml:space="preserve">ms </w:t>
                  </w:r>
                  <w:r w:rsidRPr="00B027A4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>0096-01-2024-002767-92</w:t>
                  </w:r>
                </w:p>
              </w:tc>
            </w:tr>
          </w:tbl>
          <w:p w:rsidR="00B027A4" w:rsidRPr="00B027A4" w:rsidRDefault="00B027A4" w:rsidP="00B027A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7A4" w:rsidRPr="00B027A4" w:rsidRDefault="00AA0322" w:rsidP="00B027A4">
      <w:pPr>
        <w:pStyle w:val="a4"/>
        <w:rPr>
          <w:szCs w:val="28"/>
        </w:rPr>
      </w:pPr>
      <w:r w:rsidRPr="00B027A4">
        <w:rPr>
          <w:szCs w:val="28"/>
        </w:rPr>
        <w:t>РЕШЕНИЕ</w:t>
      </w:r>
    </w:p>
    <w:p w:rsidR="00B027A4" w:rsidRPr="00B027A4" w:rsidRDefault="00AA0322" w:rsidP="00B027A4">
      <w:pPr>
        <w:pStyle w:val="a6"/>
        <w:ind w:right="0"/>
        <w:rPr>
          <w:b w:val="0"/>
          <w:szCs w:val="28"/>
        </w:rPr>
      </w:pPr>
      <w:r w:rsidRPr="00B027A4">
        <w:rPr>
          <w:b w:val="0"/>
          <w:szCs w:val="28"/>
        </w:rPr>
        <w:t>именем Российской Федерации</w:t>
      </w:r>
    </w:p>
    <w:p w:rsidR="00B027A4" w:rsidRPr="00B027A4" w:rsidRDefault="00AA0322" w:rsidP="00B02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 xml:space="preserve">23 августа 2024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7A4">
        <w:rPr>
          <w:rFonts w:ascii="Times New Roman" w:hAnsi="Times New Roman" w:cs="Times New Roman"/>
          <w:sz w:val="28"/>
          <w:szCs w:val="28"/>
        </w:rPr>
        <w:t xml:space="preserve">  город Бугульма РТ</w:t>
      </w:r>
    </w:p>
    <w:p w:rsidR="00B027A4" w:rsidRPr="00B027A4" w:rsidRDefault="00B027A4" w:rsidP="00B027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027A4" w:rsidRPr="00B027A4" w:rsidRDefault="00AA0322" w:rsidP="00B02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Д.А., исполняющий обязанности мирового судьи судебного участка № 4 по Бугульминскому судебному району Республики Татарстан, при секретаре Хабибуллиной Ю.Д.</w:t>
      </w:r>
      <w:r w:rsidRPr="00B027A4">
        <w:rPr>
          <w:rFonts w:ascii="Times New Roman" w:hAnsi="Times New Roman" w:cs="Times New Roman"/>
          <w:sz w:val="28"/>
          <w:szCs w:val="28"/>
        </w:rPr>
        <w:t xml:space="preserve">, </w:t>
      </w:r>
      <w:r w:rsidRPr="00B027A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027A4">
        <w:rPr>
          <w:rFonts w:ascii="Times New Roman" w:hAnsi="Times New Roman" w:cs="Times New Roman"/>
          <w:sz w:val="28"/>
          <w:szCs w:val="28"/>
        </w:rPr>
        <w:t xml:space="preserve">Степанищевой </w:t>
      </w:r>
      <w:r w:rsidR="00EB0048">
        <w:rPr>
          <w:rFonts w:ascii="Times New Roman" w:hAnsi="Times New Roman" w:cs="Times New Roman"/>
          <w:sz w:val="28"/>
          <w:szCs w:val="28"/>
        </w:rPr>
        <w:t>*</w:t>
      </w:r>
      <w:r w:rsidRPr="00B027A4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Управляющая компания «ЖЭУ-6», акционерному обществу «Татэнергосбыт» о защите прав потребителей,</w:t>
      </w:r>
    </w:p>
    <w:p w:rsidR="00B027A4" w:rsidRPr="006504F3" w:rsidRDefault="00AA0322" w:rsidP="00F80D52">
      <w:pPr>
        <w:pStyle w:val="a3"/>
        <w:shd w:val="clear" w:color="auto" w:fill="FFFFFF"/>
        <w:tabs>
          <w:tab w:val="left" w:pos="8760"/>
        </w:tabs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ab/>
      </w:r>
    </w:p>
    <w:p w:rsidR="00B027A4" w:rsidRDefault="00AA0322" w:rsidP="00B027A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B027A4">
        <w:rPr>
          <w:color w:val="000000"/>
          <w:sz w:val="28"/>
          <w:szCs w:val="28"/>
        </w:rPr>
        <w:t>у с т а н о в и л:</w:t>
      </w:r>
    </w:p>
    <w:p w:rsidR="00B027A4" w:rsidRPr="006504F3" w:rsidRDefault="00B027A4" w:rsidP="00B027A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16"/>
          <w:szCs w:val="16"/>
        </w:rPr>
      </w:pPr>
    </w:p>
    <w:p w:rsidR="00FB3E5D" w:rsidRDefault="00AA0322" w:rsidP="00FB3E5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fio1"/>
          <w:color w:val="000000"/>
          <w:sz w:val="28"/>
          <w:szCs w:val="28"/>
        </w:rPr>
        <w:t xml:space="preserve">Степанищева Т.С. </w:t>
      </w:r>
      <w:r w:rsidR="00B027A4" w:rsidRPr="00370C68">
        <w:rPr>
          <w:color w:val="000000"/>
          <w:sz w:val="28"/>
          <w:szCs w:val="28"/>
        </w:rPr>
        <w:t>обратил</w:t>
      </w:r>
      <w:r>
        <w:rPr>
          <w:color w:val="000000"/>
          <w:sz w:val="28"/>
          <w:szCs w:val="28"/>
        </w:rPr>
        <w:t xml:space="preserve">ась к </w:t>
      </w:r>
      <w:r w:rsidRPr="00B027A4">
        <w:rPr>
          <w:sz w:val="28"/>
          <w:szCs w:val="28"/>
        </w:rPr>
        <w:t>обществу с ограниченной ответственностью Управляющая компания «ЖЭУ-6»</w:t>
      </w:r>
      <w:r>
        <w:rPr>
          <w:sz w:val="28"/>
          <w:szCs w:val="28"/>
        </w:rPr>
        <w:t xml:space="preserve"> (далее – ООО УК «ЖЭУ-6»)</w:t>
      </w:r>
      <w:r w:rsidRPr="00B027A4">
        <w:rPr>
          <w:sz w:val="28"/>
          <w:szCs w:val="28"/>
        </w:rPr>
        <w:t>, акционерному обществу</w:t>
      </w:r>
      <w:r>
        <w:rPr>
          <w:sz w:val="28"/>
          <w:szCs w:val="28"/>
        </w:rPr>
        <w:t xml:space="preserve"> (АО)</w:t>
      </w:r>
      <w:r w:rsidRPr="00B027A4">
        <w:rPr>
          <w:sz w:val="28"/>
          <w:szCs w:val="28"/>
        </w:rPr>
        <w:t xml:space="preserve"> «Татэнергосбыт» </w:t>
      </w:r>
      <w:r>
        <w:rPr>
          <w:sz w:val="28"/>
          <w:szCs w:val="28"/>
        </w:rPr>
        <w:t>с вышеназванным иском</w:t>
      </w:r>
      <w:r w:rsidR="00B027A4" w:rsidRPr="00370C68">
        <w:rPr>
          <w:color w:val="000000"/>
          <w:sz w:val="28"/>
          <w:szCs w:val="28"/>
        </w:rPr>
        <w:t>.</w:t>
      </w:r>
      <w:r w:rsidR="00241EA9">
        <w:rPr>
          <w:color w:val="000000"/>
          <w:sz w:val="28"/>
          <w:szCs w:val="28"/>
        </w:rPr>
        <w:t xml:space="preserve"> </w:t>
      </w:r>
      <w:r w:rsidR="00B027A4" w:rsidRPr="00370C68">
        <w:rPr>
          <w:color w:val="000000"/>
          <w:sz w:val="28"/>
          <w:szCs w:val="28"/>
        </w:rPr>
        <w:t>В обоснование своих требований указал</w:t>
      </w:r>
      <w:r>
        <w:rPr>
          <w:color w:val="000000"/>
          <w:sz w:val="28"/>
          <w:szCs w:val="28"/>
        </w:rPr>
        <w:t>а</w:t>
      </w:r>
      <w:r w:rsidR="00B027A4" w:rsidRPr="00370C68">
        <w:rPr>
          <w:color w:val="000000"/>
          <w:sz w:val="28"/>
          <w:szCs w:val="28"/>
        </w:rPr>
        <w:t>, что</w:t>
      </w:r>
      <w:r>
        <w:rPr>
          <w:color w:val="000000"/>
          <w:sz w:val="28"/>
          <w:szCs w:val="28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явля</w:t>
      </w:r>
      <w:r>
        <w:rPr>
          <w:color w:val="000000"/>
          <w:sz w:val="28"/>
          <w:szCs w:val="28"/>
          <w:lang w:bidi="ru-RU"/>
        </w:rPr>
        <w:t>ется</w:t>
      </w:r>
      <w:r w:rsidRPr="00370C68">
        <w:rPr>
          <w:color w:val="000000"/>
          <w:sz w:val="28"/>
          <w:szCs w:val="28"/>
          <w:lang w:bidi="ru-RU"/>
        </w:rPr>
        <w:t xml:space="preserve"> собственник</w:t>
      </w:r>
      <w:r w:rsidRPr="00370C68">
        <w:rPr>
          <w:color w:val="000000"/>
          <w:sz w:val="28"/>
          <w:szCs w:val="28"/>
          <w:lang w:bidi="ru-RU"/>
        </w:rPr>
        <w:t>ом квартиры, распо</w:t>
      </w:r>
      <w:r>
        <w:rPr>
          <w:color w:val="000000"/>
          <w:sz w:val="28"/>
          <w:szCs w:val="28"/>
          <w:lang w:bidi="ru-RU"/>
        </w:rPr>
        <w:t>ложенной по адресу:</w:t>
      </w:r>
      <w:r w:rsidRPr="00370C68">
        <w:rPr>
          <w:color w:val="000000"/>
          <w:sz w:val="28"/>
          <w:szCs w:val="28"/>
          <w:lang w:bidi="ru-RU"/>
        </w:rPr>
        <w:t xml:space="preserve">, </w:t>
      </w:r>
      <w:r w:rsidR="00EB0048">
        <w:rPr>
          <w:sz w:val="28"/>
          <w:szCs w:val="28"/>
        </w:rPr>
        <w:t>*</w:t>
      </w:r>
      <w:r w:rsidRPr="00370C68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Согласно счету-</w:t>
      </w:r>
      <w:r w:rsidRPr="00370C68">
        <w:rPr>
          <w:color w:val="000000"/>
          <w:sz w:val="28"/>
          <w:szCs w:val="28"/>
          <w:lang w:bidi="ru-RU"/>
        </w:rPr>
        <w:t xml:space="preserve">квитанции за апрель 2024 года по начислениям по лицевому счету № </w:t>
      </w:r>
      <w:r w:rsidR="00EB0048">
        <w:rPr>
          <w:sz w:val="28"/>
          <w:szCs w:val="28"/>
        </w:rPr>
        <w:t xml:space="preserve">* </w:t>
      </w:r>
      <w:r w:rsidRPr="00370C68">
        <w:rPr>
          <w:color w:val="000000"/>
          <w:sz w:val="28"/>
          <w:szCs w:val="28"/>
          <w:lang w:bidi="ru-RU"/>
        </w:rPr>
        <w:t xml:space="preserve">у </w:t>
      </w:r>
      <w:r>
        <w:rPr>
          <w:color w:val="000000"/>
          <w:sz w:val="28"/>
          <w:szCs w:val="28"/>
          <w:lang w:bidi="ru-RU"/>
        </w:rPr>
        <w:t>нее</w:t>
      </w:r>
      <w:r w:rsidRPr="00370C68">
        <w:rPr>
          <w:color w:val="000000"/>
          <w:sz w:val="28"/>
          <w:szCs w:val="28"/>
          <w:lang w:bidi="ru-RU"/>
        </w:rPr>
        <w:t xml:space="preserve"> имеется долг перед ООО «ЖЭУ-6» в размере </w:t>
      </w:r>
      <w:r w:rsidR="00241EA9" w:rsidRPr="00370C68">
        <w:rPr>
          <w:color w:val="000000"/>
          <w:sz w:val="28"/>
          <w:szCs w:val="28"/>
          <w:lang w:bidi="ru-RU"/>
        </w:rPr>
        <w:t>24</w:t>
      </w:r>
      <w:r w:rsidR="00241EA9">
        <w:rPr>
          <w:color w:val="000000"/>
          <w:sz w:val="28"/>
          <w:szCs w:val="28"/>
          <w:lang w:bidi="ru-RU"/>
        </w:rPr>
        <w:t xml:space="preserve"> </w:t>
      </w:r>
      <w:r w:rsidR="00241EA9" w:rsidRPr="00370C68">
        <w:rPr>
          <w:color w:val="000000"/>
          <w:sz w:val="28"/>
          <w:szCs w:val="28"/>
          <w:lang w:bidi="ru-RU"/>
        </w:rPr>
        <w:t>115 рублей 65 копеек</w:t>
      </w:r>
      <w:r w:rsidR="00241EA9">
        <w:rPr>
          <w:color w:val="000000"/>
          <w:sz w:val="28"/>
          <w:szCs w:val="28"/>
          <w:lang w:bidi="ru-RU"/>
        </w:rPr>
        <w:t>,</w:t>
      </w:r>
      <w:r w:rsidRPr="00370C68">
        <w:rPr>
          <w:color w:val="000000"/>
          <w:sz w:val="28"/>
          <w:szCs w:val="28"/>
          <w:lang w:bidi="ru-RU"/>
        </w:rPr>
        <w:t xml:space="preserve"> который указан в графе к оплате. Однако, данный долг начислен необоснованно и неизвестно откуда он появился.</w:t>
      </w:r>
      <w:r>
        <w:rPr>
          <w:color w:val="000000"/>
          <w:sz w:val="28"/>
          <w:szCs w:val="28"/>
          <w:lang w:bidi="ru-RU"/>
        </w:rPr>
        <w:t xml:space="preserve"> Так,</w:t>
      </w:r>
      <w:r w:rsidRPr="00370C68">
        <w:rPr>
          <w:color w:val="000000"/>
          <w:sz w:val="28"/>
          <w:szCs w:val="28"/>
          <w:lang w:bidi="ru-RU"/>
        </w:rPr>
        <w:t xml:space="preserve"> из ответа на досудебную претензию следует, что </w:t>
      </w:r>
      <w:r w:rsidR="00241EA9">
        <w:rPr>
          <w:color w:val="000000"/>
          <w:sz w:val="28"/>
          <w:szCs w:val="28"/>
          <w:lang w:bidi="ru-RU"/>
        </w:rPr>
        <w:t xml:space="preserve">данный долг </w:t>
      </w:r>
      <w:r>
        <w:rPr>
          <w:color w:val="000000"/>
          <w:sz w:val="28"/>
          <w:szCs w:val="28"/>
          <w:lang w:bidi="ru-RU"/>
        </w:rPr>
        <w:t xml:space="preserve">начислен </w:t>
      </w:r>
      <w:r w:rsidRPr="00370C68">
        <w:rPr>
          <w:color w:val="000000"/>
          <w:sz w:val="28"/>
          <w:szCs w:val="28"/>
          <w:lang w:bidi="ru-RU"/>
        </w:rPr>
        <w:t xml:space="preserve">за коммунальные услуги с момента образования задолженности и до принятия </w:t>
      </w:r>
      <w:r w:rsidRPr="00370C68">
        <w:rPr>
          <w:color w:val="000000"/>
          <w:sz w:val="28"/>
          <w:szCs w:val="28"/>
          <w:lang w:bidi="ru-RU"/>
        </w:rPr>
        <w:t xml:space="preserve">жителями решения о переходе на прямые договоры в </w:t>
      </w:r>
      <w:r>
        <w:rPr>
          <w:color w:val="000000"/>
          <w:sz w:val="28"/>
          <w:szCs w:val="28"/>
          <w:lang w:bidi="ru-RU"/>
        </w:rPr>
        <w:t>части коммунальных услуг. Считает</w:t>
      </w:r>
      <w:r w:rsidRPr="00370C68">
        <w:rPr>
          <w:color w:val="000000"/>
          <w:sz w:val="28"/>
          <w:szCs w:val="28"/>
          <w:lang w:bidi="ru-RU"/>
        </w:rPr>
        <w:t xml:space="preserve">, что данная сумма дважды фигурирует в квитанции, она </w:t>
      </w:r>
      <w:r w:rsidR="00241EA9">
        <w:rPr>
          <w:color w:val="000000"/>
          <w:sz w:val="28"/>
          <w:szCs w:val="28"/>
          <w:lang w:bidi="ru-RU"/>
        </w:rPr>
        <w:t>с</w:t>
      </w:r>
      <w:r w:rsidRPr="00370C6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нее</w:t>
      </w:r>
      <w:r w:rsidRPr="00370C68">
        <w:rPr>
          <w:color w:val="000000"/>
          <w:sz w:val="28"/>
          <w:szCs w:val="28"/>
          <w:lang w:bidi="ru-RU"/>
        </w:rPr>
        <w:t xml:space="preserve"> уже вз</w:t>
      </w:r>
      <w:r>
        <w:rPr>
          <w:color w:val="000000"/>
          <w:sz w:val="28"/>
          <w:szCs w:val="28"/>
          <w:lang w:bidi="ru-RU"/>
        </w:rPr>
        <w:t>ы</w:t>
      </w:r>
      <w:r w:rsidRPr="00370C68">
        <w:rPr>
          <w:color w:val="000000"/>
          <w:sz w:val="28"/>
          <w:szCs w:val="28"/>
          <w:lang w:bidi="ru-RU"/>
        </w:rPr>
        <w:t>скана в судебно</w:t>
      </w:r>
      <w:r>
        <w:rPr>
          <w:color w:val="000000"/>
          <w:sz w:val="28"/>
          <w:szCs w:val="28"/>
          <w:lang w:bidi="ru-RU"/>
        </w:rPr>
        <w:t>м</w:t>
      </w:r>
      <w:r w:rsidR="00241EA9">
        <w:rPr>
          <w:color w:val="000000"/>
          <w:sz w:val="28"/>
          <w:szCs w:val="28"/>
          <w:lang w:bidi="ru-RU"/>
        </w:rPr>
        <w:t xml:space="preserve"> порядке</w:t>
      </w:r>
      <w:r w:rsidRPr="00370C68">
        <w:rPr>
          <w:color w:val="000000"/>
          <w:sz w:val="28"/>
          <w:szCs w:val="28"/>
          <w:lang w:bidi="ru-RU"/>
        </w:rPr>
        <w:t xml:space="preserve"> и указывают всю сумму задолженности исходящей сальдо по всем поставщикам.</w:t>
      </w:r>
      <w:r>
        <w:rPr>
          <w:color w:val="000000"/>
          <w:sz w:val="28"/>
          <w:szCs w:val="28"/>
          <w:lang w:bidi="ru-RU"/>
        </w:rPr>
        <w:t xml:space="preserve"> Она</w:t>
      </w:r>
      <w:r w:rsidRPr="00370C68">
        <w:rPr>
          <w:color w:val="000000"/>
          <w:sz w:val="28"/>
          <w:szCs w:val="28"/>
          <w:lang w:bidi="ru-RU"/>
        </w:rPr>
        <w:t xml:space="preserve"> добр</w:t>
      </w:r>
      <w:r w:rsidRPr="00370C68">
        <w:rPr>
          <w:color w:val="000000"/>
          <w:sz w:val="28"/>
          <w:szCs w:val="28"/>
          <w:lang w:bidi="ru-RU"/>
        </w:rPr>
        <w:t>осовестно из месяца в месяц оплачива</w:t>
      </w:r>
      <w:r>
        <w:rPr>
          <w:color w:val="000000"/>
          <w:sz w:val="28"/>
          <w:szCs w:val="28"/>
          <w:lang w:bidi="ru-RU"/>
        </w:rPr>
        <w:t>ет</w:t>
      </w:r>
      <w:r w:rsidRPr="00370C68">
        <w:rPr>
          <w:color w:val="000000"/>
          <w:sz w:val="28"/>
          <w:szCs w:val="28"/>
          <w:lang w:bidi="ru-RU"/>
        </w:rPr>
        <w:t xml:space="preserve"> коммунальные услуги согласно выс</w:t>
      </w:r>
      <w:r>
        <w:rPr>
          <w:color w:val="000000"/>
          <w:sz w:val="28"/>
          <w:szCs w:val="28"/>
          <w:lang w:bidi="ru-RU"/>
        </w:rPr>
        <w:t>тавляемым счетам, поэтому считает, что</w:t>
      </w:r>
      <w:r w:rsidRPr="00370C68">
        <w:rPr>
          <w:color w:val="000000"/>
          <w:sz w:val="28"/>
          <w:szCs w:val="28"/>
          <w:lang w:bidi="ru-RU"/>
        </w:rPr>
        <w:t xml:space="preserve"> действия ответчика ООО «ЖЭУ</w:t>
      </w:r>
      <w:r>
        <w:rPr>
          <w:color w:val="000000"/>
          <w:sz w:val="28"/>
          <w:szCs w:val="28"/>
          <w:lang w:bidi="ru-RU"/>
        </w:rPr>
        <w:t>-6» по отношению к ней</w:t>
      </w:r>
      <w:r w:rsidRPr="00370C68">
        <w:rPr>
          <w:color w:val="000000"/>
          <w:sz w:val="28"/>
          <w:szCs w:val="28"/>
          <w:lang w:bidi="ru-RU"/>
        </w:rPr>
        <w:t xml:space="preserve"> неправомерными, не соответствующими нормам законодательства.</w:t>
      </w:r>
      <w:r>
        <w:rPr>
          <w:color w:val="000000"/>
          <w:sz w:val="28"/>
          <w:szCs w:val="28"/>
          <w:lang w:bidi="ru-RU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Счита</w:t>
      </w:r>
      <w:r>
        <w:rPr>
          <w:color w:val="000000"/>
          <w:sz w:val="28"/>
          <w:szCs w:val="28"/>
          <w:lang w:bidi="ru-RU"/>
        </w:rPr>
        <w:t>ет, что ответчик ей</w:t>
      </w:r>
      <w:r w:rsidRPr="00370C68">
        <w:rPr>
          <w:color w:val="000000"/>
          <w:sz w:val="28"/>
          <w:szCs w:val="28"/>
          <w:lang w:bidi="ru-RU"/>
        </w:rPr>
        <w:t xml:space="preserve"> начисляе</w:t>
      </w:r>
      <w:r>
        <w:rPr>
          <w:color w:val="000000"/>
          <w:sz w:val="28"/>
          <w:szCs w:val="28"/>
          <w:lang w:bidi="ru-RU"/>
        </w:rPr>
        <w:t>т</w:t>
      </w:r>
      <w:r w:rsidRPr="00370C6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 момента приобретения квартиры в</w:t>
      </w:r>
      <w:r w:rsidRPr="00370C68">
        <w:rPr>
          <w:rStyle w:val="31"/>
          <w:sz w:val="28"/>
          <w:szCs w:val="28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течение 20 лет, следовательно, данный долг начислен необоснованно и</w:t>
      </w:r>
      <w:r>
        <w:rPr>
          <w:color w:val="000000"/>
          <w:sz w:val="28"/>
          <w:szCs w:val="28"/>
          <w:lang w:bidi="ru-RU"/>
        </w:rPr>
        <w:t xml:space="preserve"> с пропуском исковой давности. Она</w:t>
      </w:r>
      <w:r w:rsidRPr="00370C68">
        <w:rPr>
          <w:color w:val="000000"/>
          <w:sz w:val="28"/>
          <w:szCs w:val="28"/>
          <w:lang w:bidi="ru-RU"/>
        </w:rPr>
        <w:t xml:space="preserve"> получа</w:t>
      </w:r>
      <w:r>
        <w:rPr>
          <w:color w:val="000000"/>
          <w:sz w:val="28"/>
          <w:szCs w:val="28"/>
          <w:lang w:bidi="ru-RU"/>
        </w:rPr>
        <w:t xml:space="preserve">ет </w:t>
      </w:r>
      <w:r w:rsidRPr="00370C68">
        <w:rPr>
          <w:color w:val="000000"/>
          <w:sz w:val="28"/>
          <w:szCs w:val="28"/>
          <w:lang w:bidi="ru-RU"/>
        </w:rPr>
        <w:t xml:space="preserve">квитанции без номеров, в течение 24 </w:t>
      </w:r>
      <w:r>
        <w:rPr>
          <w:color w:val="000000"/>
          <w:sz w:val="28"/>
          <w:szCs w:val="28"/>
          <w:lang w:bidi="ru-RU"/>
        </w:rPr>
        <w:t>лет</w:t>
      </w:r>
      <w:r w:rsidRPr="00370C68">
        <w:rPr>
          <w:color w:val="000000"/>
          <w:sz w:val="28"/>
          <w:szCs w:val="28"/>
          <w:lang w:bidi="ru-RU"/>
        </w:rPr>
        <w:t xml:space="preserve"> числ</w:t>
      </w:r>
      <w:r>
        <w:rPr>
          <w:color w:val="000000"/>
          <w:sz w:val="28"/>
          <w:szCs w:val="28"/>
          <w:lang w:bidi="ru-RU"/>
        </w:rPr>
        <w:t>ится</w:t>
      </w:r>
      <w:r w:rsidRPr="00370C68">
        <w:rPr>
          <w:color w:val="000000"/>
          <w:sz w:val="28"/>
          <w:szCs w:val="28"/>
          <w:lang w:bidi="ru-RU"/>
        </w:rPr>
        <w:t xml:space="preserve"> «мертвой душой».</w:t>
      </w:r>
      <w:r>
        <w:rPr>
          <w:color w:val="000000"/>
          <w:sz w:val="28"/>
          <w:szCs w:val="28"/>
          <w:lang w:bidi="ru-RU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Указанными</w:t>
      </w:r>
      <w:r>
        <w:rPr>
          <w:color w:val="000000"/>
          <w:sz w:val="28"/>
          <w:szCs w:val="28"/>
          <w:lang w:bidi="ru-RU"/>
        </w:rPr>
        <w:t xml:space="preserve"> действиями ответчик нарушил ее пра</w:t>
      </w:r>
      <w:r>
        <w:rPr>
          <w:color w:val="000000"/>
          <w:sz w:val="28"/>
          <w:szCs w:val="28"/>
          <w:lang w:bidi="ru-RU"/>
        </w:rPr>
        <w:t>ва, как потребителя</w:t>
      </w:r>
      <w:r w:rsidRPr="00370C68">
        <w:rPr>
          <w:color w:val="000000"/>
          <w:sz w:val="28"/>
          <w:szCs w:val="28"/>
          <w:lang w:bidi="ru-RU"/>
        </w:rPr>
        <w:t>, не выполнив усло</w:t>
      </w:r>
      <w:r w:rsidR="00241EA9">
        <w:rPr>
          <w:color w:val="000000"/>
          <w:sz w:val="28"/>
          <w:szCs w:val="28"/>
          <w:lang w:bidi="ru-RU"/>
        </w:rPr>
        <w:t>вия по оказанию</w:t>
      </w:r>
      <w:r>
        <w:rPr>
          <w:color w:val="000000"/>
          <w:sz w:val="28"/>
          <w:szCs w:val="28"/>
          <w:lang w:bidi="ru-RU"/>
        </w:rPr>
        <w:t xml:space="preserve"> услуг, заставил ее</w:t>
      </w:r>
      <w:r w:rsidRPr="00370C68">
        <w:rPr>
          <w:color w:val="000000"/>
          <w:sz w:val="28"/>
          <w:szCs w:val="28"/>
          <w:lang w:bidi="ru-RU"/>
        </w:rPr>
        <w:t xml:space="preserve"> тратить много сил и вре</w:t>
      </w:r>
      <w:r>
        <w:rPr>
          <w:color w:val="000000"/>
          <w:sz w:val="28"/>
          <w:szCs w:val="28"/>
          <w:lang w:bidi="ru-RU"/>
        </w:rPr>
        <w:t xml:space="preserve">мени на переговоры с ответчиком, обращаться в разные инстанции: </w:t>
      </w:r>
      <w:r w:rsidRPr="00370C68">
        <w:rPr>
          <w:color w:val="000000"/>
          <w:sz w:val="28"/>
          <w:szCs w:val="28"/>
          <w:lang w:bidi="ru-RU"/>
        </w:rPr>
        <w:t>прокуратуру, гене</w:t>
      </w:r>
      <w:r>
        <w:rPr>
          <w:color w:val="000000"/>
          <w:sz w:val="28"/>
          <w:szCs w:val="28"/>
          <w:lang w:bidi="ru-RU"/>
        </w:rPr>
        <w:t xml:space="preserve">ральную прокуратур, </w:t>
      </w:r>
      <w:r w:rsidRPr="00370C68">
        <w:rPr>
          <w:color w:val="000000"/>
          <w:sz w:val="28"/>
          <w:szCs w:val="28"/>
          <w:lang w:bidi="ru-RU"/>
        </w:rPr>
        <w:t>Роспотребнадзор и т.п.</w:t>
      </w:r>
      <w:r>
        <w:rPr>
          <w:color w:val="000000"/>
          <w:sz w:val="28"/>
          <w:szCs w:val="28"/>
          <w:lang w:bidi="ru-RU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Вследствие необходимости вести с отв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тчиком бесполезные переговоры она</w:t>
      </w:r>
      <w:r w:rsidRPr="00370C68">
        <w:rPr>
          <w:color w:val="000000"/>
          <w:sz w:val="28"/>
          <w:szCs w:val="28"/>
          <w:lang w:bidi="ru-RU"/>
        </w:rPr>
        <w:t xml:space="preserve"> постоянно испытыва</w:t>
      </w:r>
      <w:r>
        <w:rPr>
          <w:color w:val="000000"/>
          <w:sz w:val="28"/>
          <w:szCs w:val="28"/>
          <w:lang w:bidi="ru-RU"/>
        </w:rPr>
        <w:t>ет переживания и стресс, ее</w:t>
      </w:r>
      <w:r w:rsidRPr="00370C68">
        <w:rPr>
          <w:color w:val="000000"/>
          <w:sz w:val="28"/>
          <w:szCs w:val="28"/>
          <w:lang w:bidi="ru-RU"/>
        </w:rPr>
        <w:t xml:space="preserve"> беспокоит н</w:t>
      </w:r>
      <w:r>
        <w:rPr>
          <w:color w:val="000000"/>
          <w:sz w:val="28"/>
          <w:szCs w:val="28"/>
          <w:lang w:bidi="ru-RU"/>
        </w:rPr>
        <w:t xml:space="preserve">аличие задолженности, так как она </w:t>
      </w:r>
      <w:r w:rsidRPr="00370C68">
        <w:rPr>
          <w:color w:val="000000"/>
          <w:sz w:val="28"/>
          <w:szCs w:val="28"/>
          <w:lang w:bidi="ru-RU"/>
        </w:rPr>
        <w:t>закон</w:t>
      </w:r>
      <w:r>
        <w:rPr>
          <w:color w:val="000000"/>
          <w:sz w:val="28"/>
          <w:szCs w:val="28"/>
          <w:lang w:bidi="ru-RU"/>
        </w:rPr>
        <w:t>о</w:t>
      </w:r>
      <w:r w:rsidRPr="00370C68">
        <w:rPr>
          <w:color w:val="000000"/>
          <w:sz w:val="28"/>
          <w:szCs w:val="28"/>
          <w:lang w:bidi="ru-RU"/>
        </w:rPr>
        <w:t>послушный гражданин</w:t>
      </w:r>
      <w:r>
        <w:rPr>
          <w:color w:val="000000"/>
          <w:sz w:val="28"/>
          <w:szCs w:val="28"/>
          <w:lang w:bidi="ru-RU"/>
        </w:rPr>
        <w:t>,</w:t>
      </w:r>
      <w:r w:rsidRPr="00370C68">
        <w:rPr>
          <w:color w:val="000000"/>
          <w:sz w:val="28"/>
          <w:szCs w:val="28"/>
          <w:lang w:bidi="ru-RU"/>
        </w:rPr>
        <w:t xml:space="preserve"> оплачиваю</w:t>
      </w:r>
      <w:r>
        <w:rPr>
          <w:color w:val="000000"/>
          <w:sz w:val="28"/>
          <w:szCs w:val="28"/>
          <w:lang w:bidi="ru-RU"/>
        </w:rPr>
        <w:t>щий</w:t>
      </w:r>
      <w:r w:rsidRPr="00370C68">
        <w:rPr>
          <w:color w:val="000000"/>
          <w:sz w:val="28"/>
          <w:szCs w:val="28"/>
          <w:lang w:bidi="ru-RU"/>
        </w:rPr>
        <w:t xml:space="preserve"> все услуги.</w:t>
      </w:r>
      <w:r>
        <w:rPr>
          <w:color w:val="000000"/>
          <w:sz w:val="28"/>
          <w:szCs w:val="28"/>
          <w:lang w:bidi="ru-RU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Поэтому счита</w:t>
      </w:r>
      <w:r>
        <w:rPr>
          <w:color w:val="000000"/>
          <w:sz w:val="28"/>
          <w:szCs w:val="28"/>
          <w:lang w:bidi="ru-RU"/>
        </w:rPr>
        <w:t>ет</w:t>
      </w:r>
      <w:r w:rsidRPr="00370C68">
        <w:rPr>
          <w:color w:val="000000"/>
          <w:sz w:val="28"/>
          <w:szCs w:val="28"/>
          <w:lang w:bidi="ru-RU"/>
        </w:rPr>
        <w:t xml:space="preserve">, что своими действиями ответчик наносит </w:t>
      </w:r>
      <w:r>
        <w:rPr>
          <w:color w:val="000000"/>
          <w:sz w:val="28"/>
          <w:szCs w:val="28"/>
          <w:lang w:bidi="ru-RU"/>
        </w:rPr>
        <w:t>ей</w:t>
      </w:r>
      <w:r w:rsidRPr="00370C68">
        <w:rPr>
          <w:color w:val="000000"/>
          <w:sz w:val="28"/>
          <w:szCs w:val="28"/>
          <w:lang w:bidi="ru-RU"/>
        </w:rPr>
        <w:t xml:space="preserve"> нравственные страдания, то есть моральный</w:t>
      </w:r>
      <w:r>
        <w:rPr>
          <w:color w:val="000000"/>
          <w:sz w:val="28"/>
          <w:szCs w:val="28"/>
          <w:lang w:bidi="ru-RU"/>
        </w:rPr>
        <w:t xml:space="preserve"> вред, на возмещение которого она имеет право в соответствии со статьей 151 ГК РФ и статьей</w:t>
      </w:r>
      <w:r w:rsidRPr="00370C68">
        <w:rPr>
          <w:color w:val="000000"/>
          <w:sz w:val="28"/>
          <w:szCs w:val="28"/>
          <w:lang w:bidi="ru-RU"/>
        </w:rPr>
        <w:t xml:space="preserve"> 15 Закона РФ "О защите прав потребителей".</w:t>
      </w:r>
      <w:r>
        <w:rPr>
          <w:color w:val="000000"/>
          <w:sz w:val="28"/>
          <w:szCs w:val="28"/>
          <w:lang w:bidi="ru-RU"/>
        </w:rPr>
        <w:t xml:space="preserve"> Просит о</w:t>
      </w:r>
      <w:r w:rsidRPr="00370C68">
        <w:rPr>
          <w:color w:val="000000"/>
          <w:sz w:val="28"/>
          <w:szCs w:val="28"/>
          <w:lang w:bidi="ru-RU"/>
        </w:rPr>
        <w:t>бязать ООО «ЖЭУ</w:t>
      </w:r>
      <w:r>
        <w:rPr>
          <w:color w:val="000000"/>
          <w:sz w:val="28"/>
          <w:szCs w:val="28"/>
          <w:lang w:bidi="ru-RU"/>
        </w:rPr>
        <w:t xml:space="preserve">-6» </w:t>
      </w:r>
      <w:r w:rsidRPr="00370C68">
        <w:rPr>
          <w:color w:val="000000"/>
          <w:sz w:val="28"/>
          <w:szCs w:val="28"/>
          <w:lang w:bidi="ru-RU"/>
        </w:rPr>
        <w:t>аннулировать задолженность в размере 24</w:t>
      </w:r>
      <w:r>
        <w:rPr>
          <w:color w:val="000000"/>
          <w:sz w:val="28"/>
          <w:szCs w:val="28"/>
          <w:lang w:bidi="ru-RU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>115 рублей 6</w:t>
      </w:r>
      <w:r w:rsidRPr="00370C68">
        <w:rPr>
          <w:color w:val="000000"/>
          <w:sz w:val="28"/>
          <w:szCs w:val="28"/>
          <w:lang w:bidi="ru-RU"/>
        </w:rPr>
        <w:t xml:space="preserve">5 копеек по лицевому </w:t>
      </w:r>
      <w:r w:rsidRPr="00370C68">
        <w:rPr>
          <w:color w:val="000000"/>
          <w:sz w:val="28"/>
          <w:szCs w:val="28"/>
          <w:lang w:bidi="ru-RU"/>
        </w:rPr>
        <w:lastRenderedPageBreak/>
        <w:t xml:space="preserve">счету </w:t>
      </w:r>
      <w:r w:rsidR="00EB0048">
        <w:rPr>
          <w:sz w:val="28"/>
          <w:szCs w:val="28"/>
        </w:rPr>
        <w:t xml:space="preserve">* </w:t>
      </w:r>
      <w:r>
        <w:rPr>
          <w:color w:val="000000"/>
          <w:sz w:val="28"/>
          <w:szCs w:val="28"/>
          <w:lang w:bidi="ru-RU"/>
        </w:rPr>
        <w:t xml:space="preserve">по квартире по адресу: </w:t>
      </w:r>
      <w:r w:rsidR="00EB0048">
        <w:rPr>
          <w:sz w:val="28"/>
          <w:szCs w:val="28"/>
        </w:rPr>
        <w:t>*</w:t>
      </w:r>
      <w:r>
        <w:rPr>
          <w:color w:val="000000"/>
          <w:sz w:val="28"/>
          <w:szCs w:val="28"/>
          <w:lang w:bidi="ru-RU"/>
        </w:rPr>
        <w:t>; о</w:t>
      </w:r>
      <w:r w:rsidRPr="00370C68">
        <w:rPr>
          <w:color w:val="000000"/>
          <w:sz w:val="28"/>
          <w:szCs w:val="28"/>
          <w:lang w:bidi="ru-RU"/>
        </w:rPr>
        <w:t>бязать АО «Татэнергосбыт» привест</w:t>
      </w:r>
      <w:r>
        <w:rPr>
          <w:color w:val="000000"/>
          <w:sz w:val="28"/>
          <w:szCs w:val="28"/>
          <w:lang w:bidi="ru-RU"/>
        </w:rPr>
        <w:t>и в соответствии с законом счет-</w:t>
      </w:r>
      <w:r w:rsidRPr="00370C68">
        <w:rPr>
          <w:color w:val="000000"/>
          <w:sz w:val="28"/>
          <w:szCs w:val="28"/>
          <w:lang w:bidi="ru-RU"/>
        </w:rPr>
        <w:t>квитанцию по лицевому счету 2140224610 по</w:t>
      </w:r>
      <w:r>
        <w:rPr>
          <w:color w:val="000000"/>
          <w:sz w:val="28"/>
          <w:szCs w:val="28"/>
          <w:lang w:bidi="ru-RU"/>
        </w:rPr>
        <w:t xml:space="preserve"> указанной квартире; в</w:t>
      </w:r>
      <w:r w:rsidRPr="00370C68">
        <w:rPr>
          <w:color w:val="000000"/>
          <w:sz w:val="28"/>
          <w:szCs w:val="28"/>
          <w:lang w:bidi="ru-RU"/>
        </w:rPr>
        <w:t>зыскать с ООО «ЖЭУ</w:t>
      </w:r>
      <w:r>
        <w:rPr>
          <w:color w:val="000000"/>
          <w:sz w:val="28"/>
          <w:szCs w:val="28"/>
          <w:lang w:bidi="ru-RU"/>
        </w:rPr>
        <w:t>-6</w:t>
      </w:r>
      <w:r w:rsidRPr="00370C68">
        <w:rPr>
          <w:color w:val="000000"/>
          <w:sz w:val="28"/>
          <w:szCs w:val="28"/>
          <w:lang w:bidi="ru-RU"/>
        </w:rPr>
        <w:t xml:space="preserve">» в </w:t>
      </w:r>
      <w:r>
        <w:rPr>
          <w:color w:val="000000"/>
          <w:sz w:val="28"/>
          <w:szCs w:val="28"/>
          <w:lang w:bidi="ru-RU"/>
        </w:rPr>
        <w:t xml:space="preserve">свою </w:t>
      </w:r>
      <w:r w:rsidRPr="00370C68">
        <w:rPr>
          <w:color w:val="000000"/>
          <w:sz w:val="28"/>
          <w:szCs w:val="28"/>
          <w:lang w:bidi="ru-RU"/>
        </w:rPr>
        <w:t xml:space="preserve">пользу в качестве компенсации причиненного </w:t>
      </w:r>
      <w:r w:rsidRPr="00370C68">
        <w:rPr>
          <w:color w:val="000000"/>
          <w:sz w:val="28"/>
          <w:szCs w:val="28"/>
          <w:lang w:bidi="ru-RU"/>
        </w:rPr>
        <w:t>морального вреда 15</w:t>
      </w:r>
      <w:r>
        <w:rPr>
          <w:color w:val="000000"/>
          <w:sz w:val="28"/>
          <w:szCs w:val="28"/>
          <w:lang w:bidi="ru-RU"/>
        </w:rPr>
        <w:t xml:space="preserve"> </w:t>
      </w:r>
      <w:r w:rsidRPr="00370C68">
        <w:rPr>
          <w:color w:val="000000"/>
          <w:sz w:val="28"/>
          <w:szCs w:val="28"/>
          <w:lang w:bidi="ru-RU"/>
        </w:rPr>
        <w:t xml:space="preserve">000 </w:t>
      </w:r>
      <w:r>
        <w:rPr>
          <w:color w:val="000000"/>
          <w:sz w:val="28"/>
          <w:szCs w:val="28"/>
          <w:lang w:bidi="ru-RU"/>
        </w:rPr>
        <w:t>рублей; в</w:t>
      </w:r>
      <w:r w:rsidRPr="00370C68">
        <w:rPr>
          <w:color w:val="000000"/>
          <w:sz w:val="28"/>
          <w:szCs w:val="28"/>
          <w:lang w:bidi="ru-RU"/>
        </w:rPr>
        <w:t xml:space="preserve">зыскать солидарно с </w:t>
      </w:r>
      <w:r>
        <w:rPr>
          <w:color w:val="000000"/>
          <w:sz w:val="28"/>
          <w:szCs w:val="28"/>
          <w:lang w:bidi="ru-RU"/>
        </w:rPr>
        <w:t>ответчиков</w:t>
      </w:r>
      <w:r w:rsidRPr="00370C68">
        <w:rPr>
          <w:color w:val="000000"/>
          <w:sz w:val="28"/>
          <w:szCs w:val="28"/>
          <w:lang w:bidi="ru-RU"/>
        </w:rPr>
        <w:t xml:space="preserve"> в </w:t>
      </w:r>
      <w:r>
        <w:rPr>
          <w:color w:val="000000"/>
          <w:sz w:val="28"/>
          <w:szCs w:val="28"/>
          <w:lang w:bidi="ru-RU"/>
        </w:rPr>
        <w:t xml:space="preserve">свою </w:t>
      </w:r>
      <w:r w:rsidRPr="00370C68">
        <w:rPr>
          <w:color w:val="000000"/>
          <w:sz w:val="28"/>
          <w:szCs w:val="28"/>
          <w:lang w:bidi="ru-RU"/>
        </w:rPr>
        <w:t>пользу в счет возмещения судебных и</w:t>
      </w:r>
      <w:r>
        <w:rPr>
          <w:color w:val="000000"/>
          <w:sz w:val="28"/>
          <w:szCs w:val="28"/>
          <w:lang w:bidi="ru-RU"/>
        </w:rPr>
        <w:t>здержек 3000</w:t>
      </w:r>
      <w:r w:rsidRPr="00370C68">
        <w:rPr>
          <w:color w:val="000000"/>
          <w:sz w:val="28"/>
          <w:szCs w:val="28"/>
          <w:lang w:bidi="ru-RU"/>
        </w:rPr>
        <w:t xml:space="preserve"> рублей за оказание услуги по составлению искового заявления, а также предусмотренный Законом РФ "О защите прав потребителей" штраф в разм</w:t>
      </w:r>
      <w:r w:rsidRPr="00370C68">
        <w:rPr>
          <w:color w:val="000000"/>
          <w:sz w:val="28"/>
          <w:szCs w:val="28"/>
          <w:lang w:bidi="ru-RU"/>
        </w:rPr>
        <w:t>ере 50% от размера удовлетворенных требований.</w:t>
      </w:r>
    </w:p>
    <w:p w:rsidR="00310A7F" w:rsidRDefault="00AA0322" w:rsidP="00FB3E5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70C68">
        <w:rPr>
          <w:color w:val="000000"/>
          <w:sz w:val="28"/>
          <w:szCs w:val="28"/>
        </w:rPr>
        <w:t xml:space="preserve">В судебном заседании </w:t>
      </w:r>
      <w:r w:rsidR="00B027A4" w:rsidRPr="00370C68">
        <w:rPr>
          <w:color w:val="000000"/>
          <w:sz w:val="28"/>
          <w:szCs w:val="28"/>
        </w:rPr>
        <w:t xml:space="preserve">истец </w:t>
      </w:r>
      <w:r>
        <w:rPr>
          <w:color w:val="000000"/>
          <w:sz w:val="28"/>
          <w:szCs w:val="28"/>
        </w:rPr>
        <w:t xml:space="preserve">Степанищева Т.С. </w:t>
      </w:r>
      <w:r w:rsidR="00B027A4" w:rsidRPr="00370C68">
        <w:rPr>
          <w:color w:val="000000"/>
          <w:sz w:val="28"/>
          <w:szCs w:val="28"/>
        </w:rPr>
        <w:t>исковые требования</w:t>
      </w:r>
      <w:r>
        <w:rPr>
          <w:color w:val="000000"/>
          <w:sz w:val="28"/>
          <w:szCs w:val="28"/>
        </w:rPr>
        <w:t xml:space="preserve"> поддержала по доводам, изложенным в исковом заявлении, просила об их удовлетворении.</w:t>
      </w:r>
    </w:p>
    <w:p w:rsidR="005D6463" w:rsidRPr="00FC4E8D" w:rsidRDefault="00AA0322" w:rsidP="005D64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6F5E">
        <w:rPr>
          <w:color w:val="000000"/>
          <w:sz w:val="28"/>
          <w:szCs w:val="28"/>
        </w:rPr>
        <w:t xml:space="preserve">Представитель ответчика </w:t>
      </w:r>
      <w:r w:rsidR="00D835AB" w:rsidRPr="00F36F5E">
        <w:rPr>
          <w:sz w:val="28"/>
          <w:szCs w:val="28"/>
        </w:rPr>
        <w:t xml:space="preserve">ООО УК «ЖЭУ-6» </w:t>
      </w:r>
      <w:r w:rsidR="00EB0048">
        <w:rPr>
          <w:sz w:val="28"/>
          <w:szCs w:val="28"/>
        </w:rPr>
        <w:t xml:space="preserve">* </w:t>
      </w:r>
      <w:r w:rsidR="00D835AB" w:rsidRPr="00F36F5E">
        <w:rPr>
          <w:color w:val="000000"/>
          <w:sz w:val="28"/>
          <w:szCs w:val="28"/>
        </w:rPr>
        <w:t xml:space="preserve">в судебном заседании </w:t>
      </w:r>
      <w:r w:rsidRPr="00F36F5E">
        <w:rPr>
          <w:color w:val="000000"/>
          <w:sz w:val="28"/>
          <w:szCs w:val="28"/>
        </w:rPr>
        <w:t xml:space="preserve">исковые требования не признала, </w:t>
      </w:r>
      <w:r w:rsidR="00F80D52">
        <w:rPr>
          <w:color w:val="000000"/>
          <w:sz w:val="28"/>
          <w:szCs w:val="28"/>
        </w:rPr>
        <w:t>поддержала доводы, изложенные в письменн</w:t>
      </w:r>
      <w:r w:rsidR="00310A7F">
        <w:rPr>
          <w:color w:val="000000"/>
          <w:sz w:val="28"/>
          <w:szCs w:val="28"/>
        </w:rPr>
        <w:t>ом</w:t>
      </w:r>
      <w:r w:rsidRPr="00F36F5E">
        <w:rPr>
          <w:color w:val="000000"/>
          <w:sz w:val="28"/>
          <w:szCs w:val="28"/>
        </w:rPr>
        <w:t xml:space="preserve"> возражени</w:t>
      </w:r>
      <w:r w:rsidR="00310A7F">
        <w:rPr>
          <w:color w:val="000000"/>
          <w:sz w:val="28"/>
          <w:szCs w:val="28"/>
        </w:rPr>
        <w:t>и</w:t>
      </w:r>
      <w:r w:rsidRPr="00F36F5E">
        <w:rPr>
          <w:color w:val="000000"/>
          <w:sz w:val="28"/>
          <w:szCs w:val="28"/>
        </w:rPr>
        <w:t xml:space="preserve"> на исковое заявление, </w:t>
      </w:r>
      <w:r w:rsidR="00F80D52">
        <w:rPr>
          <w:color w:val="000000"/>
          <w:sz w:val="28"/>
          <w:szCs w:val="28"/>
        </w:rPr>
        <w:t>дополнительно пояснив, что</w:t>
      </w:r>
      <w:r w:rsidR="00F36F5E" w:rsidRPr="00F36F5E">
        <w:rPr>
          <w:color w:val="000000"/>
          <w:sz w:val="28"/>
          <w:szCs w:val="28"/>
        </w:rPr>
        <w:t xml:space="preserve"> </w:t>
      </w:r>
      <w:r w:rsidR="00241EA9">
        <w:rPr>
          <w:sz w:val="28"/>
          <w:szCs w:val="28"/>
        </w:rPr>
        <w:t>связи с тем, что оплаты истцом производя</w:t>
      </w:r>
      <w:r w:rsidR="00F36F5E" w:rsidRPr="00F36F5E">
        <w:rPr>
          <w:sz w:val="28"/>
          <w:szCs w:val="28"/>
        </w:rPr>
        <w:t xml:space="preserve">тся не в полном объеме, а оплачиваются только текущие начисления, задолженность за жилищно-коммунальные услуги перед ООО УК «ЖЭУ-6» на </w:t>
      </w:r>
      <w:r w:rsidR="00F36F5E">
        <w:rPr>
          <w:sz w:val="28"/>
          <w:szCs w:val="28"/>
        </w:rPr>
        <w:t xml:space="preserve">1 августа </w:t>
      </w:r>
      <w:r w:rsidR="00F36F5E" w:rsidRPr="00F36F5E">
        <w:rPr>
          <w:sz w:val="28"/>
          <w:szCs w:val="28"/>
        </w:rPr>
        <w:t>2024 г</w:t>
      </w:r>
      <w:r w:rsidR="00F36F5E">
        <w:rPr>
          <w:sz w:val="28"/>
          <w:szCs w:val="28"/>
        </w:rPr>
        <w:t>ода</w:t>
      </w:r>
      <w:r w:rsidR="00310A7F">
        <w:rPr>
          <w:sz w:val="28"/>
          <w:szCs w:val="28"/>
        </w:rPr>
        <w:t xml:space="preserve"> составляет 46 269,98 руб., в которую также включена</w:t>
      </w:r>
      <w:r w:rsidR="00F36F5E" w:rsidRPr="00F36F5E">
        <w:rPr>
          <w:sz w:val="28"/>
          <w:szCs w:val="28"/>
        </w:rPr>
        <w:t xml:space="preserve"> сумма </w:t>
      </w:r>
      <w:r w:rsidR="00310A7F">
        <w:rPr>
          <w:sz w:val="28"/>
          <w:szCs w:val="28"/>
        </w:rPr>
        <w:t xml:space="preserve">в размере </w:t>
      </w:r>
      <w:r w:rsidR="00F36F5E">
        <w:rPr>
          <w:sz w:val="28"/>
          <w:szCs w:val="28"/>
        </w:rPr>
        <w:t xml:space="preserve">24 115,65 руб. </w:t>
      </w:r>
      <w:r w:rsidR="00310A7F">
        <w:rPr>
          <w:sz w:val="28"/>
          <w:szCs w:val="28"/>
        </w:rPr>
        <w:t>Э</w:t>
      </w:r>
      <w:r w:rsidR="00F36F5E" w:rsidRPr="00F36F5E">
        <w:rPr>
          <w:sz w:val="28"/>
          <w:szCs w:val="28"/>
        </w:rPr>
        <w:t>то долг за коммунальные услуги с момента образов</w:t>
      </w:r>
      <w:r w:rsidR="00310A7F">
        <w:rPr>
          <w:sz w:val="28"/>
          <w:szCs w:val="28"/>
        </w:rPr>
        <w:t xml:space="preserve">ания задолженности до принятия </w:t>
      </w:r>
      <w:r w:rsidR="00F36F5E" w:rsidRPr="00F36F5E">
        <w:rPr>
          <w:sz w:val="28"/>
          <w:szCs w:val="28"/>
        </w:rPr>
        <w:t xml:space="preserve">жителями </w:t>
      </w:r>
      <w:r w:rsidR="00F36F5E">
        <w:rPr>
          <w:sz w:val="28"/>
          <w:szCs w:val="28"/>
        </w:rPr>
        <w:t xml:space="preserve">дома № </w:t>
      </w:r>
      <w:r w:rsidR="00EB0048">
        <w:rPr>
          <w:sz w:val="28"/>
          <w:szCs w:val="28"/>
        </w:rPr>
        <w:t xml:space="preserve">* </w:t>
      </w:r>
      <w:r w:rsidR="00F36F5E">
        <w:rPr>
          <w:sz w:val="28"/>
          <w:szCs w:val="28"/>
        </w:rPr>
        <w:t xml:space="preserve">по улице </w:t>
      </w:r>
      <w:r w:rsidR="00EB0048">
        <w:rPr>
          <w:sz w:val="28"/>
          <w:szCs w:val="28"/>
        </w:rPr>
        <w:t xml:space="preserve">* </w:t>
      </w:r>
      <w:r w:rsidR="00F36F5E">
        <w:rPr>
          <w:sz w:val="28"/>
          <w:szCs w:val="28"/>
        </w:rPr>
        <w:t xml:space="preserve">решения </w:t>
      </w:r>
      <w:r w:rsidR="00241EA9">
        <w:rPr>
          <w:sz w:val="28"/>
          <w:szCs w:val="28"/>
        </w:rPr>
        <w:t>о переходе на прямые договоры</w:t>
      </w:r>
      <w:r w:rsidR="00F36F5E" w:rsidRPr="00F36F5E">
        <w:rPr>
          <w:sz w:val="28"/>
          <w:szCs w:val="28"/>
        </w:rPr>
        <w:t xml:space="preserve"> в части коммунальных услуг</w:t>
      </w:r>
      <w:r w:rsidR="00F36F5E">
        <w:rPr>
          <w:sz w:val="28"/>
          <w:szCs w:val="28"/>
        </w:rPr>
        <w:t xml:space="preserve"> с</w:t>
      </w:r>
      <w:r w:rsidR="00F36F5E" w:rsidRPr="00F36F5E">
        <w:rPr>
          <w:sz w:val="28"/>
          <w:szCs w:val="28"/>
        </w:rPr>
        <w:t xml:space="preserve"> ООО «Бугульма-Водоканал», ООО «Гринта», АО «Татэнергосбыт», АО «БПТС». </w:t>
      </w:r>
      <w:r w:rsidR="00F36F5E">
        <w:rPr>
          <w:sz w:val="28"/>
          <w:szCs w:val="28"/>
        </w:rPr>
        <w:t>Все не</w:t>
      </w:r>
      <w:r w:rsidR="00310A7F">
        <w:rPr>
          <w:sz w:val="28"/>
          <w:szCs w:val="28"/>
        </w:rPr>
        <w:t xml:space="preserve">оплаченные задолженности </w:t>
      </w:r>
      <w:r w:rsidR="00F36F5E" w:rsidRPr="00F36F5E">
        <w:rPr>
          <w:sz w:val="28"/>
          <w:szCs w:val="28"/>
        </w:rPr>
        <w:t>за жилищно-коммунальные услуги</w:t>
      </w:r>
      <w:r w:rsidR="00241EA9">
        <w:rPr>
          <w:sz w:val="28"/>
          <w:szCs w:val="28"/>
        </w:rPr>
        <w:t>, образовавшиеся до перехода на прямые договоры</w:t>
      </w:r>
      <w:r w:rsidR="00F36F5E" w:rsidRPr="00F36F5E">
        <w:rPr>
          <w:sz w:val="28"/>
          <w:szCs w:val="28"/>
        </w:rPr>
        <w:t xml:space="preserve"> были взысканы в судебном порядке</w:t>
      </w:r>
      <w:r w:rsidR="00310A7F">
        <w:rPr>
          <w:sz w:val="28"/>
          <w:szCs w:val="28"/>
        </w:rPr>
        <w:t xml:space="preserve"> по судебным приказам</w:t>
      </w:r>
      <w:r w:rsidR="00F36F5E" w:rsidRPr="00F36F5E">
        <w:rPr>
          <w:sz w:val="28"/>
          <w:szCs w:val="28"/>
        </w:rPr>
        <w:t xml:space="preserve"> № 2-</w:t>
      </w:r>
      <w:r w:rsidR="00EB0048">
        <w:rPr>
          <w:sz w:val="28"/>
          <w:szCs w:val="28"/>
        </w:rPr>
        <w:t xml:space="preserve">* </w:t>
      </w:r>
      <w:r w:rsidR="00F36F5E" w:rsidRPr="00F36F5E">
        <w:rPr>
          <w:sz w:val="28"/>
          <w:szCs w:val="28"/>
        </w:rPr>
        <w:t>от 18.08.2020 года в размер</w:t>
      </w:r>
      <w:r w:rsidR="00310A7F">
        <w:rPr>
          <w:sz w:val="28"/>
          <w:szCs w:val="28"/>
        </w:rPr>
        <w:t>е 39 720,74 руб. и</w:t>
      </w:r>
      <w:r w:rsidR="00F36F5E" w:rsidRPr="00F36F5E">
        <w:rPr>
          <w:sz w:val="28"/>
          <w:szCs w:val="28"/>
        </w:rPr>
        <w:t xml:space="preserve"> № 2-</w:t>
      </w:r>
      <w:r w:rsidR="00EB0048">
        <w:rPr>
          <w:sz w:val="28"/>
          <w:szCs w:val="28"/>
        </w:rPr>
        <w:t xml:space="preserve">* </w:t>
      </w:r>
      <w:r w:rsidR="00F36F5E" w:rsidRPr="00F36F5E">
        <w:rPr>
          <w:sz w:val="28"/>
          <w:szCs w:val="28"/>
        </w:rPr>
        <w:t xml:space="preserve">от 08.06.2023 года в размере 19 723,37 руб. Сумма в размере 24 115,65 руб. </w:t>
      </w:r>
      <w:r w:rsidR="00310A7F">
        <w:rPr>
          <w:sz w:val="28"/>
          <w:szCs w:val="28"/>
        </w:rPr>
        <w:t>включена</w:t>
      </w:r>
      <w:r w:rsidR="00F36F5E" w:rsidRPr="00F36F5E">
        <w:rPr>
          <w:sz w:val="28"/>
          <w:szCs w:val="28"/>
        </w:rPr>
        <w:t xml:space="preserve"> в </w:t>
      </w:r>
      <w:r w:rsidR="00310A7F">
        <w:rPr>
          <w:sz w:val="28"/>
          <w:szCs w:val="28"/>
        </w:rPr>
        <w:t>задолженность</w:t>
      </w:r>
      <w:r w:rsidR="00241EA9">
        <w:rPr>
          <w:sz w:val="28"/>
          <w:szCs w:val="28"/>
        </w:rPr>
        <w:t>,</w:t>
      </w:r>
      <w:r w:rsidR="00310A7F">
        <w:rPr>
          <w:sz w:val="28"/>
          <w:szCs w:val="28"/>
        </w:rPr>
        <w:t xml:space="preserve"> взысканную </w:t>
      </w:r>
      <w:r w:rsidR="00F36F5E" w:rsidRPr="00F36F5E">
        <w:rPr>
          <w:sz w:val="28"/>
          <w:szCs w:val="28"/>
        </w:rPr>
        <w:t>данны</w:t>
      </w:r>
      <w:r w:rsidR="00310A7F">
        <w:rPr>
          <w:sz w:val="28"/>
          <w:szCs w:val="28"/>
        </w:rPr>
        <w:t>ми</w:t>
      </w:r>
      <w:r w:rsidR="00F36F5E" w:rsidRPr="00F36F5E">
        <w:rPr>
          <w:sz w:val="28"/>
          <w:szCs w:val="28"/>
        </w:rPr>
        <w:t xml:space="preserve"> приказа</w:t>
      </w:r>
      <w:r w:rsidR="00310A7F">
        <w:rPr>
          <w:sz w:val="28"/>
          <w:szCs w:val="28"/>
        </w:rPr>
        <w:t xml:space="preserve">ми. Приказы были направлены в </w:t>
      </w:r>
      <w:r w:rsidR="00F36F5E" w:rsidRPr="00F36F5E">
        <w:rPr>
          <w:sz w:val="28"/>
          <w:szCs w:val="28"/>
        </w:rPr>
        <w:t xml:space="preserve">Бугульминское РОСП </w:t>
      </w:r>
      <w:r w:rsidR="00F36F5E">
        <w:rPr>
          <w:sz w:val="28"/>
          <w:szCs w:val="28"/>
        </w:rPr>
        <w:t>Г</w:t>
      </w:r>
      <w:r w:rsidR="00F36F5E" w:rsidRPr="00F36F5E">
        <w:rPr>
          <w:sz w:val="28"/>
          <w:szCs w:val="28"/>
        </w:rPr>
        <w:t xml:space="preserve">УФССП </w:t>
      </w:r>
      <w:r w:rsidR="00241EA9">
        <w:rPr>
          <w:sz w:val="28"/>
          <w:szCs w:val="28"/>
        </w:rPr>
        <w:t xml:space="preserve">России </w:t>
      </w:r>
      <w:r w:rsidR="00F36F5E" w:rsidRPr="00F36F5E">
        <w:rPr>
          <w:sz w:val="28"/>
          <w:szCs w:val="28"/>
        </w:rPr>
        <w:t>по РТ</w:t>
      </w:r>
      <w:r w:rsidR="00310A7F">
        <w:rPr>
          <w:sz w:val="28"/>
          <w:szCs w:val="28"/>
        </w:rPr>
        <w:t xml:space="preserve"> на принудительное исполнение, у</w:t>
      </w:r>
      <w:r w:rsidR="00F36F5E" w:rsidRPr="00F36F5E">
        <w:rPr>
          <w:sz w:val="28"/>
          <w:szCs w:val="28"/>
        </w:rPr>
        <w:t xml:space="preserve">держаний </w:t>
      </w:r>
      <w:r w:rsidR="00310A7F">
        <w:rPr>
          <w:sz w:val="28"/>
          <w:szCs w:val="28"/>
        </w:rPr>
        <w:t xml:space="preserve">по ним </w:t>
      </w:r>
      <w:r w:rsidR="00F36F5E" w:rsidRPr="00F36F5E">
        <w:rPr>
          <w:sz w:val="28"/>
          <w:szCs w:val="28"/>
        </w:rPr>
        <w:t>в поль</w:t>
      </w:r>
      <w:r w:rsidR="00F36F5E">
        <w:rPr>
          <w:sz w:val="28"/>
          <w:szCs w:val="28"/>
        </w:rPr>
        <w:t>зу ООО УК «ЖЭУ-6» не производилось</w:t>
      </w:r>
      <w:r w:rsidR="00F36F5E" w:rsidRPr="00F36F5E">
        <w:rPr>
          <w:sz w:val="28"/>
          <w:szCs w:val="28"/>
        </w:rPr>
        <w:t xml:space="preserve">. </w:t>
      </w:r>
      <w:r>
        <w:rPr>
          <w:sz w:val="28"/>
          <w:szCs w:val="28"/>
        </w:rPr>
        <w:t>Просила отказать в удовлетворении</w:t>
      </w:r>
      <w:r>
        <w:rPr>
          <w:sz w:val="28"/>
          <w:szCs w:val="28"/>
        </w:rPr>
        <w:t xml:space="preserve"> исковых требований в полном объеме.</w:t>
      </w:r>
    </w:p>
    <w:p w:rsidR="00F36F5E" w:rsidRPr="00F31E2F" w:rsidRDefault="00AA0322" w:rsidP="002C0911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C4E8D">
        <w:rPr>
          <w:color w:val="000000"/>
          <w:sz w:val="28"/>
          <w:szCs w:val="28"/>
        </w:rPr>
        <w:t xml:space="preserve">Представитель </w:t>
      </w:r>
      <w:r w:rsidR="00D835AB" w:rsidRPr="00FC4E8D">
        <w:rPr>
          <w:color w:val="000000"/>
          <w:sz w:val="28"/>
          <w:szCs w:val="28"/>
        </w:rPr>
        <w:t xml:space="preserve">ответчика </w:t>
      </w:r>
      <w:r w:rsidRPr="00FC4E8D">
        <w:rPr>
          <w:color w:val="000000"/>
          <w:sz w:val="28"/>
          <w:szCs w:val="28"/>
        </w:rPr>
        <w:t xml:space="preserve">АО «Татэнергосбыт» </w:t>
      </w:r>
      <w:r w:rsidR="00D835AB" w:rsidRPr="00FC4E8D">
        <w:rPr>
          <w:color w:val="000000"/>
          <w:sz w:val="28"/>
          <w:szCs w:val="28"/>
        </w:rPr>
        <w:t xml:space="preserve">Потапов Ю.Е. в судебном заседании исковые требования не признал, </w:t>
      </w:r>
      <w:r w:rsidR="00FC4E8D" w:rsidRPr="00FC4E8D">
        <w:rPr>
          <w:color w:val="000000"/>
          <w:sz w:val="28"/>
          <w:szCs w:val="28"/>
        </w:rPr>
        <w:t>поддержал доводы, изложенные в письменном возражении на исковое заявление, дополнительно пояснив, что</w:t>
      </w:r>
      <w:r w:rsidRPr="00FC4E8D">
        <w:rPr>
          <w:sz w:val="28"/>
          <w:szCs w:val="28"/>
          <w:shd w:val="clear" w:color="auto" w:fill="FFFFFF"/>
        </w:rPr>
        <w:t xml:space="preserve"> </w:t>
      </w:r>
      <w:r w:rsidR="00FC4E8D" w:rsidRPr="00FC4E8D">
        <w:rPr>
          <w:sz w:val="28"/>
          <w:szCs w:val="28"/>
        </w:rPr>
        <w:t>АО «Татэнергосбыт» является ненадлежащим ответчиком по данному делу,</w:t>
      </w:r>
      <w:r w:rsidRPr="00FC4E8D">
        <w:rPr>
          <w:sz w:val="28"/>
          <w:szCs w:val="28"/>
          <w:shd w:val="clear" w:color="auto" w:fill="FFFFFF"/>
        </w:rPr>
        <w:t xml:space="preserve"> так как деятельность по начислениям и сборам денежных средств за жилищно-</w:t>
      </w:r>
      <w:r w:rsidR="00FC4E8D">
        <w:rPr>
          <w:sz w:val="28"/>
          <w:szCs w:val="28"/>
          <w:shd w:val="clear" w:color="auto" w:fill="FFFFFF"/>
        </w:rPr>
        <w:t>коммунальные услуги осуществляется</w:t>
      </w:r>
      <w:r w:rsidRPr="00FC4E8D">
        <w:rPr>
          <w:sz w:val="28"/>
          <w:szCs w:val="28"/>
          <w:shd w:val="clear" w:color="auto" w:fill="FFFFFF"/>
        </w:rPr>
        <w:t xml:space="preserve"> в рамках агентского договора, заключенного между АО «</w:t>
      </w:r>
      <w:r w:rsidR="00FC4E8D">
        <w:rPr>
          <w:sz w:val="28"/>
          <w:szCs w:val="28"/>
          <w:shd w:val="clear" w:color="auto" w:fill="FFFFFF"/>
        </w:rPr>
        <w:t xml:space="preserve">Татэнергосбыт» и ООО УК «ЖЭУ-6», ими </w:t>
      </w:r>
      <w:r w:rsidR="00FC4E8D">
        <w:rPr>
          <w:sz w:val="28"/>
          <w:szCs w:val="28"/>
        </w:rPr>
        <w:t>осуществляются</w:t>
      </w:r>
      <w:r w:rsidRPr="00FC4E8D">
        <w:rPr>
          <w:sz w:val="28"/>
          <w:szCs w:val="28"/>
        </w:rPr>
        <w:t xml:space="preserve"> начисления </w:t>
      </w:r>
      <w:r w:rsidR="00241EA9">
        <w:rPr>
          <w:sz w:val="28"/>
          <w:szCs w:val="28"/>
        </w:rPr>
        <w:t xml:space="preserve">за жилищно-коммунальные услуги </w:t>
      </w:r>
      <w:r w:rsidRPr="00FC4E8D">
        <w:rPr>
          <w:sz w:val="28"/>
          <w:szCs w:val="28"/>
        </w:rPr>
        <w:t>на основании той информации,  котор</w:t>
      </w:r>
      <w:r w:rsidR="00FC4E8D">
        <w:rPr>
          <w:sz w:val="28"/>
          <w:szCs w:val="28"/>
        </w:rPr>
        <w:t>ую им</w:t>
      </w:r>
      <w:r w:rsidRPr="00FC4E8D">
        <w:rPr>
          <w:sz w:val="28"/>
          <w:szCs w:val="28"/>
        </w:rPr>
        <w:t xml:space="preserve"> предоставляет управляющая организа</w:t>
      </w:r>
      <w:r w:rsidR="00FC4E8D">
        <w:rPr>
          <w:sz w:val="28"/>
          <w:szCs w:val="28"/>
        </w:rPr>
        <w:t xml:space="preserve">ция. По состоянию на </w:t>
      </w:r>
      <w:r w:rsidR="00241EA9">
        <w:rPr>
          <w:sz w:val="28"/>
          <w:szCs w:val="28"/>
        </w:rPr>
        <w:t>0</w:t>
      </w:r>
      <w:r w:rsidR="00FC4E8D">
        <w:rPr>
          <w:sz w:val="28"/>
          <w:szCs w:val="28"/>
        </w:rPr>
        <w:t>1</w:t>
      </w:r>
      <w:r w:rsidR="00241EA9">
        <w:rPr>
          <w:sz w:val="28"/>
          <w:szCs w:val="28"/>
        </w:rPr>
        <w:t>.08.</w:t>
      </w:r>
      <w:r w:rsidR="005D6463">
        <w:rPr>
          <w:sz w:val="28"/>
          <w:szCs w:val="28"/>
        </w:rPr>
        <w:t>2024</w:t>
      </w:r>
      <w:r w:rsidR="005D6463" w:rsidRPr="005D6463">
        <w:rPr>
          <w:sz w:val="28"/>
          <w:szCs w:val="28"/>
        </w:rPr>
        <w:t xml:space="preserve"> </w:t>
      </w:r>
      <w:r w:rsidRPr="005D6463">
        <w:rPr>
          <w:sz w:val="28"/>
          <w:szCs w:val="28"/>
        </w:rPr>
        <w:t>в связи с тем, что истец добросовестно не соблюдает платежн</w:t>
      </w:r>
      <w:r w:rsidR="00241EA9">
        <w:rPr>
          <w:sz w:val="28"/>
          <w:szCs w:val="28"/>
        </w:rPr>
        <w:t>ую</w:t>
      </w:r>
      <w:r w:rsidRPr="005D6463">
        <w:rPr>
          <w:sz w:val="28"/>
          <w:szCs w:val="28"/>
        </w:rPr>
        <w:t xml:space="preserve"> д</w:t>
      </w:r>
      <w:r w:rsidR="00241EA9">
        <w:rPr>
          <w:sz w:val="28"/>
          <w:szCs w:val="28"/>
        </w:rPr>
        <w:t>исциплину</w:t>
      </w:r>
      <w:r w:rsidRPr="005D6463">
        <w:rPr>
          <w:sz w:val="28"/>
          <w:szCs w:val="28"/>
        </w:rPr>
        <w:t>, сумма задол</w:t>
      </w:r>
      <w:r w:rsidRPr="005D6463">
        <w:rPr>
          <w:sz w:val="28"/>
          <w:szCs w:val="28"/>
        </w:rPr>
        <w:t xml:space="preserve">женности составляет 57 794, 49 руб. </w:t>
      </w:r>
      <w:r w:rsidRPr="005D6463">
        <w:rPr>
          <w:sz w:val="28"/>
          <w:szCs w:val="28"/>
          <w:shd w:val="clear" w:color="auto" w:fill="FFFFFF"/>
        </w:rPr>
        <w:t xml:space="preserve">До перехода потребителя на прямые договоры по указанным услугам поставщиком услуг являлась непосредственно управляющая организация, </w:t>
      </w:r>
      <w:r w:rsidR="00FC4E8D" w:rsidRPr="005D6463">
        <w:rPr>
          <w:sz w:val="28"/>
          <w:szCs w:val="28"/>
          <w:shd w:val="clear" w:color="auto" w:fill="FFFFFF"/>
        </w:rPr>
        <w:t>которая</w:t>
      </w:r>
      <w:r w:rsidRPr="005D6463">
        <w:rPr>
          <w:sz w:val="28"/>
          <w:szCs w:val="28"/>
          <w:shd w:val="clear" w:color="auto" w:fill="FFFFFF"/>
        </w:rPr>
        <w:t xml:space="preserve"> покупала ресурс у ресурсоснабжающей организации и продавала его потребителям.</w:t>
      </w:r>
      <w:r w:rsidRPr="005D6463">
        <w:rPr>
          <w:sz w:val="28"/>
          <w:szCs w:val="28"/>
        </w:rPr>
        <w:t xml:space="preserve"> Если потребители не платили управляющей организации, то </w:t>
      </w:r>
      <w:r w:rsidR="00FC4E8D" w:rsidRPr="005D6463">
        <w:rPr>
          <w:sz w:val="28"/>
          <w:szCs w:val="28"/>
        </w:rPr>
        <w:t>она становилась</w:t>
      </w:r>
      <w:r w:rsidRPr="005D6463">
        <w:rPr>
          <w:sz w:val="28"/>
          <w:szCs w:val="28"/>
        </w:rPr>
        <w:t xml:space="preserve"> должником перед ресурсоснабжающей организацией, но потом эта цепочка изменилась, так как жители </w:t>
      </w:r>
      <w:r w:rsidR="00115C9F" w:rsidRPr="005D6463">
        <w:rPr>
          <w:sz w:val="28"/>
          <w:szCs w:val="28"/>
        </w:rPr>
        <w:t>перешли на прямые договоры</w:t>
      </w:r>
      <w:r w:rsidRPr="005D6463">
        <w:rPr>
          <w:sz w:val="28"/>
          <w:szCs w:val="28"/>
        </w:rPr>
        <w:t xml:space="preserve">. </w:t>
      </w:r>
      <w:r w:rsidRPr="005D6463">
        <w:rPr>
          <w:sz w:val="28"/>
          <w:szCs w:val="28"/>
          <w:shd w:val="clear" w:color="auto" w:fill="FFFFFF"/>
        </w:rPr>
        <w:t xml:space="preserve">Но на момент </w:t>
      </w:r>
      <w:r w:rsidRPr="005D6463">
        <w:rPr>
          <w:sz w:val="28"/>
          <w:szCs w:val="28"/>
          <w:shd w:val="clear" w:color="auto" w:fill="FFFFFF"/>
        </w:rPr>
        <w:lastRenderedPageBreak/>
        <w:t>перехода</w:t>
      </w:r>
      <w:r w:rsidR="00FC4E8D" w:rsidRPr="005D6463">
        <w:rPr>
          <w:sz w:val="28"/>
          <w:szCs w:val="28"/>
          <w:shd w:val="clear" w:color="auto" w:fill="FFFFFF"/>
        </w:rPr>
        <w:t>,</w:t>
      </w:r>
      <w:r w:rsidRPr="005D6463">
        <w:rPr>
          <w:sz w:val="28"/>
          <w:szCs w:val="28"/>
          <w:shd w:val="clear" w:color="auto" w:fill="FFFFFF"/>
        </w:rPr>
        <w:t xml:space="preserve"> лица, которые добросовестно не соблю</w:t>
      </w:r>
      <w:r w:rsidRPr="005D6463">
        <w:rPr>
          <w:sz w:val="28"/>
          <w:szCs w:val="28"/>
          <w:shd w:val="clear" w:color="auto" w:fill="FFFFFF"/>
        </w:rPr>
        <w:t xml:space="preserve">дали платежную дисциплину, имели задолженность по этим </w:t>
      </w:r>
      <w:r w:rsidRPr="002C0911">
        <w:rPr>
          <w:sz w:val="28"/>
          <w:szCs w:val="28"/>
          <w:shd w:val="clear" w:color="auto" w:fill="FFFFFF"/>
        </w:rPr>
        <w:t>услугам.</w:t>
      </w:r>
      <w:r w:rsidRPr="002C0911">
        <w:rPr>
          <w:sz w:val="28"/>
          <w:szCs w:val="28"/>
        </w:rPr>
        <w:t xml:space="preserve"> </w:t>
      </w:r>
      <w:r w:rsidR="005D6463" w:rsidRPr="002C0911">
        <w:rPr>
          <w:sz w:val="28"/>
          <w:szCs w:val="28"/>
        </w:rPr>
        <w:t>В</w:t>
      </w:r>
      <w:r w:rsidR="005D6463" w:rsidRPr="002C0911">
        <w:rPr>
          <w:color w:val="000000"/>
          <w:sz w:val="28"/>
          <w:szCs w:val="28"/>
          <w:lang w:eastAsia="ru-RU" w:bidi="ru-RU"/>
        </w:rPr>
        <w:t xml:space="preserve"> едином пл</w:t>
      </w:r>
      <w:r w:rsidR="00241EA9">
        <w:rPr>
          <w:color w:val="000000"/>
          <w:sz w:val="28"/>
          <w:szCs w:val="28"/>
          <w:lang w:eastAsia="ru-RU" w:bidi="ru-RU"/>
        </w:rPr>
        <w:t>атежном документе на оплату ЖКУ</w:t>
      </w:r>
      <w:r w:rsidR="005D6463" w:rsidRPr="002C0911">
        <w:rPr>
          <w:color w:val="000000"/>
          <w:sz w:val="28"/>
          <w:szCs w:val="28"/>
          <w:lang w:eastAsia="ru-RU" w:bidi="ru-RU"/>
        </w:rPr>
        <w:t xml:space="preserve"> в ст</w:t>
      </w:r>
      <w:r w:rsidR="00241EA9">
        <w:rPr>
          <w:color w:val="000000"/>
          <w:sz w:val="28"/>
          <w:szCs w:val="28"/>
          <w:lang w:eastAsia="ru-RU" w:bidi="ru-RU"/>
        </w:rPr>
        <w:t>роке «Долг перед ООО УК «ЖЭУ-6»</w:t>
      </w:r>
      <w:r w:rsidR="005D6463" w:rsidRPr="002C0911">
        <w:rPr>
          <w:color w:val="000000"/>
          <w:sz w:val="28"/>
          <w:szCs w:val="28"/>
          <w:lang w:eastAsia="ru-RU" w:bidi="ru-RU"/>
        </w:rPr>
        <w:t xml:space="preserve"> указана сумма задолженности по услугам, которые ранее оказывались </w:t>
      </w:r>
      <w:r w:rsidR="005D6463" w:rsidRPr="00F31E2F">
        <w:rPr>
          <w:color w:val="000000"/>
          <w:sz w:val="28"/>
          <w:szCs w:val="28"/>
          <w:lang w:eastAsia="ru-RU" w:bidi="ru-RU"/>
        </w:rPr>
        <w:t xml:space="preserve">управляющей организацией. </w:t>
      </w:r>
      <w:r w:rsidR="005D6463" w:rsidRPr="00F31E2F">
        <w:rPr>
          <w:sz w:val="28"/>
          <w:szCs w:val="28"/>
        </w:rPr>
        <w:t>Просил отказать в удовлетворении исковых требований в полном объеме.</w:t>
      </w:r>
    </w:p>
    <w:p w:rsidR="00F31E2F" w:rsidRPr="00A772D1" w:rsidRDefault="00AA0322" w:rsidP="00A77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2D1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 качестве свидетеля судебный пристав-исполнитель Бугульминского РОСП ГУФССП России по РТ </w:t>
      </w:r>
      <w:r w:rsidR="00EB0048">
        <w:rPr>
          <w:rFonts w:ascii="Times New Roman" w:hAnsi="Times New Roman" w:cs="Times New Roman"/>
          <w:sz w:val="28"/>
          <w:szCs w:val="28"/>
        </w:rPr>
        <w:t xml:space="preserve">* </w:t>
      </w:r>
      <w:r w:rsidRPr="00A772D1">
        <w:rPr>
          <w:rFonts w:ascii="Times New Roman" w:hAnsi="Times New Roman" w:cs="Times New Roman"/>
          <w:sz w:val="28"/>
          <w:szCs w:val="28"/>
        </w:rPr>
        <w:t xml:space="preserve"> пояснила, что </w:t>
      </w:r>
      <w:r w:rsidR="00DF0A06" w:rsidRPr="00A772D1">
        <w:rPr>
          <w:rFonts w:ascii="Times New Roman" w:hAnsi="Times New Roman" w:cs="Times New Roman"/>
          <w:sz w:val="28"/>
          <w:szCs w:val="28"/>
        </w:rPr>
        <w:t xml:space="preserve">у нее на исполнении находятся два исполнительных производства в отношении должника </w:t>
      </w:r>
      <w:r w:rsidR="00A772D1" w:rsidRPr="00A772D1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Степанищевой</w:t>
      </w:r>
      <w:r w:rsidR="00DF0A06" w:rsidRPr="00A77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Т.С.</w:t>
      </w:r>
      <w:r w:rsidR="00A772D1" w:rsidRPr="00A77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взыскателем является </w:t>
      </w:r>
      <w:r w:rsidR="00A772D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ООО УК «ЖЭУ-6», задолженность по исполнительным документам по настоящее время не взыскана. </w:t>
      </w:r>
    </w:p>
    <w:p w:rsidR="00B027A4" w:rsidRPr="00F31E2F" w:rsidRDefault="00AA0322" w:rsidP="002C09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772D1">
        <w:rPr>
          <w:color w:val="000000"/>
          <w:sz w:val="28"/>
          <w:szCs w:val="28"/>
        </w:rPr>
        <w:t>Проверив материалы</w:t>
      </w:r>
      <w:r w:rsidRPr="00F31E2F">
        <w:rPr>
          <w:color w:val="000000"/>
          <w:sz w:val="28"/>
          <w:szCs w:val="28"/>
        </w:rPr>
        <w:t xml:space="preserve"> дела, заслушав поя</w:t>
      </w:r>
      <w:r w:rsidRPr="00F31E2F">
        <w:rPr>
          <w:color w:val="000000"/>
          <w:sz w:val="28"/>
          <w:szCs w:val="28"/>
        </w:rPr>
        <w:t>снения участвующих в деле лиц, суд приходит к следующему выводу.</w:t>
      </w:r>
    </w:p>
    <w:p w:rsidR="002C0911" w:rsidRPr="002C0911" w:rsidRDefault="00AA0322" w:rsidP="002C0911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E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31E2F">
          <w:rPr>
            <w:rFonts w:ascii="Times New Roman" w:hAnsi="Times New Roman" w:cs="Times New Roman"/>
            <w:sz w:val="28"/>
            <w:szCs w:val="28"/>
          </w:rPr>
          <w:t>статьей 21</w:t>
        </w:r>
        <w:r w:rsidRPr="00F31E2F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F31E2F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Pr="002C09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2C0911" w:rsidRPr="002C0911" w:rsidRDefault="00AA0322" w:rsidP="002C0911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91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C0911">
          <w:rPr>
            <w:rFonts w:ascii="Times New Roman" w:hAnsi="Times New Roman" w:cs="Times New Roman"/>
            <w:sz w:val="28"/>
            <w:szCs w:val="28"/>
          </w:rPr>
          <w:t>статьей 309</w:t>
        </w:r>
      </w:hyperlink>
      <w:r w:rsidRPr="002C091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</w:t>
      </w:r>
      <w:r w:rsidRPr="002C0911">
        <w:rPr>
          <w:rFonts w:ascii="Times New Roman" w:hAnsi="Times New Roman" w:cs="Times New Roman"/>
          <w:sz w:val="28"/>
          <w:szCs w:val="28"/>
        </w:rPr>
        <w:t>вого оборота или иными обычно предъявляемыми требованиями.</w:t>
      </w:r>
    </w:p>
    <w:p w:rsidR="002C0911" w:rsidRPr="002C0911" w:rsidRDefault="00AA0322" w:rsidP="002C09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911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hyperlink r:id="rId10" w:history="1">
        <w:r w:rsidRPr="002C0911">
          <w:rPr>
            <w:rFonts w:ascii="Times New Roman" w:hAnsi="Times New Roman" w:cs="Times New Roman"/>
            <w:sz w:val="28"/>
            <w:szCs w:val="28"/>
          </w:rPr>
          <w:t>статьи 310</w:t>
        </w:r>
      </w:hyperlink>
      <w:r w:rsidRPr="002C0911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Pr="002C0911">
        <w:rPr>
          <w:rFonts w:ascii="Times New Roman" w:hAnsi="Times New Roman" w:cs="Times New Roman"/>
          <w:sz w:val="28"/>
          <w:szCs w:val="28"/>
        </w:rPr>
        <w:t>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2C0911" w:rsidRPr="002C0911" w:rsidRDefault="00AA0322" w:rsidP="002C0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0911">
        <w:rPr>
          <w:color w:val="000000"/>
          <w:sz w:val="28"/>
          <w:szCs w:val="28"/>
        </w:rPr>
        <w:t>В соответствии с частью 1 статьи 153 Жилищного кодекса Российской Федерац</w:t>
      </w:r>
      <w:r w:rsidRPr="002C0911">
        <w:rPr>
          <w:color w:val="000000"/>
          <w:sz w:val="28"/>
          <w:szCs w:val="28"/>
        </w:rPr>
        <w:t>ии граждане и организации обязаны своевременно и полностью вносить плату за жилое помещение и коммунальные услуги.</w:t>
      </w:r>
    </w:p>
    <w:p w:rsidR="002C0911" w:rsidRDefault="00AA0322" w:rsidP="002C0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1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2C0911">
          <w:rPr>
            <w:rFonts w:ascii="Times New Roman" w:hAnsi="Times New Roman" w:cs="Times New Roman"/>
            <w:color w:val="0000FF"/>
            <w:sz w:val="28"/>
            <w:szCs w:val="28"/>
          </w:rPr>
          <w:t>пункту 1 части 2 статьи 155</w:t>
        </w:r>
      </w:hyperlink>
      <w:r w:rsidRPr="002C091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Pr="002C0911">
        <w:rPr>
          <w:rFonts w:ascii="Times New Roman" w:hAnsi="Times New Roman" w:cs="Times New Roman"/>
          <w:sz w:val="28"/>
          <w:szCs w:val="28"/>
        </w:rPr>
        <w:t xml:space="preserve"> Российской Федерации плата за жилое помещение и коммунальные услуги вносится на основании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</w:t>
      </w:r>
      <w:r w:rsidRPr="002C0911">
        <w:rPr>
          <w:rFonts w:ascii="Times New Roman" w:hAnsi="Times New Roman" w:cs="Times New Roman"/>
          <w:sz w:val="28"/>
          <w:szCs w:val="28"/>
        </w:rPr>
        <w:t>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6504F3" w:rsidRPr="00816FA5" w:rsidRDefault="00AA0322" w:rsidP="006504F3">
      <w:pPr>
        <w:pStyle w:val="22"/>
        <w:shd w:val="clear" w:color="auto" w:fill="auto"/>
        <w:tabs>
          <w:tab w:val="left" w:pos="309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16FA5">
        <w:rPr>
          <w:color w:val="000000"/>
          <w:sz w:val="28"/>
          <w:szCs w:val="28"/>
          <w:lang w:eastAsia="ru-RU" w:bidi="ru-RU"/>
        </w:rPr>
        <w:t>Согласно п</w:t>
      </w:r>
      <w:r>
        <w:rPr>
          <w:color w:val="000000"/>
          <w:sz w:val="28"/>
          <w:szCs w:val="28"/>
          <w:lang w:eastAsia="ru-RU" w:bidi="ru-RU"/>
        </w:rPr>
        <w:t xml:space="preserve">ункту </w:t>
      </w:r>
      <w:r w:rsidRPr="00816FA5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 xml:space="preserve"> части 2 статьи </w:t>
      </w:r>
      <w:r w:rsidRPr="00816FA5">
        <w:rPr>
          <w:color w:val="000000"/>
          <w:sz w:val="28"/>
          <w:szCs w:val="28"/>
          <w:lang w:eastAsia="ru-RU" w:bidi="ru-RU"/>
        </w:rPr>
        <w:t xml:space="preserve">155 </w:t>
      </w:r>
      <w:r w:rsidRPr="002C0911">
        <w:rPr>
          <w:rFonts w:eastAsiaTheme="minorHAnsi"/>
          <w:sz w:val="28"/>
          <w:szCs w:val="28"/>
        </w:rPr>
        <w:t xml:space="preserve">Жилищного кодекса </w:t>
      </w:r>
      <w:r w:rsidRPr="002C0911">
        <w:rPr>
          <w:sz w:val="28"/>
          <w:szCs w:val="28"/>
        </w:rPr>
        <w:t>Российской Федерации</w:t>
      </w:r>
      <w:r w:rsidRPr="00816FA5">
        <w:rPr>
          <w:color w:val="000000"/>
          <w:sz w:val="28"/>
          <w:szCs w:val="28"/>
          <w:lang w:eastAsia="ru-RU" w:bidi="ru-RU"/>
        </w:rPr>
        <w:t xml:space="preserve"> собственники помещений в</w:t>
      </w:r>
      <w:r>
        <w:rPr>
          <w:sz w:val="28"/>
          <w:szCs w:val="28"/>
        </w:rPr>
        <w:t xml:space="preserve"> </w:t>
      </w:r>
      <w:r w:rsidRPr="00816FA5">
        <w:rPr>
          <w:color w:val="000000"/>
          <w:sz w:val="28"/>
          <w:szCs w:val="28"/>
          <w:lang w:eastAsia="ru-RU" w:bidi="ru-RU"/>
        </w:rPr>
        <w:t xml:space="preserve">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и управление, </w:t>
      </w:r>
      <w:r w:rsidRPr="00816FA5">
        <w:rPr>
          <w:color w:val="000000"/>
          <w:sz w:val="28"/>
          <w:szCs w:val="28"/>
          <w:lang w:eastAsia="ru-RU" w:bidi="ru-RU"/>
        </w:rPr>
        <w:t xml:space="preserve">которым осуществляется управляющей организацией, </w:t>
      </w:r>
      <w:r w:rsidRPr="00816FA5">
        <w:rPr>
          <w:rStyle w:val="23"/>
          <w:rFonts w:ascii="Times New Roman" w:hAnsi="Times New Roman" w:cs="Times New Roman"/>
          <w:i w:val="0"/>
        </w:rPr>
        <w:t>плату за жилое помещение и коммунальные услуги вносят этой управляющей организации.</w:t>
      </w:r>
    </w:p>
    <w:p w:rsidR="006504F3" w:rsidRPr="00816FA5" w:rsidRDefault="00AA0322" w:rsidP="006504F3">
      <w:pPr>
        <w:pStyle w:val="2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816FA5">
        <w:rPr>
          <w:color w:val="000000"/>
          <w:sz w:val="28"/>
          <w:szCs w:val="28"/>
          <w:lang w:eastAsia="ru-RU" w:bidi="ru-RU"/>
        </w:rPr>
        <w:t>В силу части 15 ст</w:t>
      </w:r>
      <w:r>
        <w:rPr>
          <w:color w:val="000000"/>
          <w:sz w:val="28"/>
          <w:szCs w:val="28"/>
          <w:lang w:eastAsia="ru-RU" w:bidi="ru-RU"/>
        </w:rPr>
        <w:t xml:space="preserve">атьи </w:t>
      </w:r>
      <w:r w:rsidRPr="00816FA5">
        <w:rPr>
          <w:color w:val="000000"/>
          <w:sz w:val="28"/>
          <w:szCs w:val="28"/>
          <w:lang w:eastAsia="ru-RU" w:bidi="ru-RU"/>
        </w:rPr>
        <w:t xml:space="preserve">155 </w:t>
      </w:r>
      <w:r w:rsidRPr="002C0911">
        <w:rPr>
          <w:rFonts w:eastAsiaTheme="minorHAnsi"/>
          <w:sz w:val="28"/>
          <w:szCs w:val="28"/>
        </w:rPr>
        <w:t xml:space="preserve">Жилищного кодекса </w:t>
      </w:r>
      <w:r w:rsidRPr="002C0911">
        <w:rPr>
          <w:sz w:val="28"/>
          <w:szCs w:val="28"/>
        </w:rPr>
        <w:t>Российской Федерации</w:t>
      </w:r>
      <w:r w:rsidRPr="00816FA5">
        <w:rPr>
          <w:color w:val="000000"/>
          <w:sz w:val="28"/>
          <w:szCs w:val="28"/>
          <w:lang w:eastAsia="ru-RU" w:bidi="ru-RU"/>
        </w:rPr>
        <w:t xml:space="preserve"> управляющая организация, которой вносится плата за жилое помещение и коммунальные услуги, а также их представитель вправе осуществлять расчеты с нанимателями жилых</w:t>
      </w:r>
      <w:r w:rsidRPr="00816FA5">
        <w:rPr>
          <w:sz w:val="28"/>
          <w:szCs w:val="28"/>
        </w:rPr>
        <w:t xml:space="preserve"> </w:t>
      </w:r>
      <w:r w:rsidRPr="00816FA5">
        <w:rPr>
          <w:color w:val="000000"/>
          <w:sz w:val="28"/>
          <w:szCs w:val="28"/>
          <w:lang w:eastAsia="ru-RU" w:bidi="ru-RU"/>
        </w:rPr>
        <w:t xml:space="preserve">помещений государственного и муниципального </w:t>
      </w:r>
      <w:r w:rsidRPr="00816FA5">
        <w:rPr>
          <w:color w:val="000000"/>
          <w:sz w:val="28"/>
          <w:szCs w:val="28"/>
          <w:lang w:eastAsia="ru-RU" w:bidi="ru-RU"/>
        </w:rPr>
        <w:lastRenderedPageBreak/>
        <w:t>жилищных фондов и собственниками жилых помещени</w:t>
      </w:r>
      <w:r w:rsidRPr="00816FA5">
        <w:rPr>
          <w:color w:val="000000"/>
          <w:sz w:val="28"/>
          <w:szCs w:val="28"/>
          <w:lang w:eastAsia="ru-RU" w:bidi="ru-RU"/>
        </w:rPr>
        <w:t xml:space="preserve">й и взимать плату за жилое помещение и коммунальные услуги </w:t>
      </w:r>
      <w:r w:rsidRPr="00816FA5">
        <w:rPr>
          <w:rStyle w:val="23"/>
          <w:rFonts w:ascii="Times New Roman" w:hAnsi="Times New Roman" w:cs="Times New Roman"/>
          <w:i w:val="0"/>
        </w:rPr>
        <w:t xml:space="preserve">при участии платежных агентов, осуществляющих деятельность по приему платежей физических лиц, </w:t>
      </w:r>
      <w:r w:rsidRPr="00816FA5">
        <w:rPr>
          <w:color w:val="000000"/>
          <w:sz w:val="28"/>
          <w:szCs w:val="28"/>
          <w:lang w:eastAsia="ru-RU" w:bidi="ru-RU"/>
        </w:rPr>
        <w:t xml:space="preserve">а также банковских платежных агентов, осуществляющих деятельность в соответствии с законодательством о </w:t>
      </w:r>
      <w:r w:rsidRPr="00816FA5">
        <w:rPr>
          <w:color w:val="000000"/>
          <w:sz w:val="28"/>
          <w:szCs w:val="28"/>
          <w:lang w:eastAsia="ru-RU" w:bidi="ru-RU"/>
        </w:rPr>
        <w:t>банках и банковской деятельности.</w:t>
      </w:r>
    </w:p>
    <w:p w:rsidR="006504F3" w:rsidRPr="00B027A4" w:rsidRDefault="00AA0322" w:rsidP="006504F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4E8D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части </w:t>
      </w:r>
      <w:r w:rsidRPr="00FC4E8D">
        <w:rPr>
          <w:color w:val="000000"/>
          <w:sz w:val="28"/>
          <w:szCs w:val="28"/>
        </w:rPr>
        <w:t xml:space="preserve">9.1 статьи 156 </w:t>
      </w:r>
      <w:r w:rsidRPr="002C0911">
        <w:rPr>
          <w:rFonts w:eastAsiaTheme="minorHAnsi"/>
          <w:sz w:val="28"/>
          <w:szCs w:val="28"/>
          <w:lang w:eastAsia="en-US"/>
        </w:rPr>
        <w:t xml:space="preserve">Жилищного кодекса </w:t>
      </w:r>
      <w:r w:rsidRPr="002C0911">
        <w:rPr>
          <w:sz w:val="28"/>
          <w:szCs w:val="28"/>
        </w:rPr>
        <w:t>Российской Федерации</w:t>
      </w:r>
      <w:r w:rsidRPr="00FC4E8D">
        <w:rPr>
          <w:color w:val="000000"/>
          <w:sz w:val="28"/>
          <w:szCs w:val="28"/>
        </w:rPr>
        <w:t xml:space="preserve"> плата за содержание жилого помещения включает в себя плату за коммунальные ресурсы, потребляемые </w:t>
      </w:r>
      <w:r w:rsidRPr="00B027A4">
        <w:rPr>
          <w:color w:val="000000"/>
          <w:sz w:val="28"/>
          <w:szCs w:val="28"/>
        </w:rPr>
        <w:t>при использовании и содержании общего имущества в многок</w:t>
      </w:r>
      <w:r w:rsidRPr="00B027A4">
        <w:rPr>
          <w:color w:val="000000"/>
          <w:sz w:val="28"/>
          <w:szCs w:val="28"/>
        </w:rPr>
        <w:t>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</w:t>
      </w:r>
      <w:r w:rsidRPr="00B027A4">
        <w:rPr>
          <w:color w:val="000000"/>
          <w:sz w:val="28"/>
          <w:szCs w:val="28"/>
        </w:rPr>
        <w:t>ийской Федерации.</w:t>
      </w:r>
    </w:p>
    <w:p w:rsidR="00B027A4" w:rsidRPr="00B027A4" w:rsidRDefault="00AA0322" w:rsidP="00B027A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27A4">
        <w:rPr>
          <w:color w:val="000000"/>
          <w:sz w:val="28"/>
          <w:szCs w:val="28"/>
        </w:rPr>
        <w:t xml:space="preserve">Частью 2 статьи 162 </w:t>
      </w:r>
      <w:r w:rsidR="006504F3" w:rsidRPr="002C0911">
        <w:rPr>
          <w:rFonts w:eastAsiaTheme="minorHAnsi"/>
          <w:sz w:val="28"/>
          <w:szCs w:val="28"/>
          <w:lang w:eastAsia="en-US"/>
        </w:rPr>
        <w:t xml:space="preserve">Жилищного кодекса </w:t>
      </w:r>
      <w:r w:rsidR="006504F3" w:rsidRPr="002C0911">
        <w:rPr>
          <w:sz w:val="28"/>
          <w:szCs w:val="28"/>
        </w:rPr>
        <w:t>Российской Федерации</w:t>
      </w:r>
      <w:r w:rsidR="006504F3" w:rsidRPr="00B027A4">
        <w:rPr>
          <w:color w:val="000000"/>
          <w:sz w:val="28"/>
          <w:szCs w:val="28"/>
        </w:rPr>
        <w:t xml:space="preserve"> </w:t>
      </w:r>
      <w:r w:rsidRPr="00B027A4">
        <w:rPr>
          <w:color w:val="000000"/>
          <w:sz w:val="28"/>
          <w:szCs w:val="28"/>
        </w:rPr>
        <w:t>установлено, что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</w:t>
      </w:r>
      <w:r w:rsidRPr="00B027A4">
        <w:rPr>
          <w:color w:val="000000"/>
          <w:sz w:val="28"/>
          <w:szCs w:val="28"/>
        </w:rPr>
        <w:t>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выполнять работы и (или) оказывать у</w:t>
      </w:r>
      <w:r w:rsidRPr="00B027A4">
        <w:rPr>
          <w:color w:val="000000"/>
          <w:sz w:val="28"/>
          <w:szCs w:val="28"/>
        </w:rPr>
        <w:t xml:space="preserve">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</w:t>
      </w:r>
      <w:r w:rsidRPr="00B027A4">
        <w:rPr>
          <w:color w:val="000000"/>
          <w:sz w:val="28"/>
          <w:szCs w:val="28"/>
        </w:rPr>
        <w:t>лицам, осуществлять иную, направленную на достижение целей управления многоквартирным домом, деятельность.</w:t>
      </w:r>
    </w:p>
    <w:p w:rsidR="005C7328" w:rsidRPr="005C7328" w:rsidRDefault="00AA0322" w:rsidP="005C73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328">
        <w:rPr>
          <w:rFonts w:ascii="Times New Roman" w:hAnsi="Times New Roman" w:cs="Times New Roman"/>
          <w:sz w:val="28"/>
          <w:szCs w:val="28"/>
        </w:rPr>
        <w:t>Из материалов дела следует</w:t>
      </w:r>
      <w:r w:rsidR="006504F3">
        <w:rPr>
          <w:rFonts w:ascii="Times New Roman" w:hAnsi="Times New Roman" w:cs="Times New Roman"/>
          <w:sz w:val="28"/>
          <w:szCs w:val="28"/>
        </w:rPr>
        <w:t xml:space="preserve"> и установлено судом</w:t>
      </w:r>
      <w:r w:rsidRPr="005C7328">
        <w:rPr>
          <w:rFonts w:ascii="Times New Roman" w:hAnsi="Times New Roman" w:cs="Times New Roman"/>
          <w:sz w:val="28"/>
          <w:szCs w:val="28"/>
        </w:rPr>
        <w:t>, что истец Степанищева Т.С. является собственником квартиры, расположенной по адресу: </w:t>
      </w:r>
      <w:r w:rsidR="00EB0048">
        <w:rPr>
          <w:rFonts w:ascii="Times New Roman" w:hAnsi="Times New Roman" w:cs="Times New Roman"/>
          <w:sz w:val="28"/>
          <w:szCs w:val="28"/>
        </w:rPr>
        <w:t>*</w:t>
      </w:r>
      <w:r w:rsidR="00DF0A06">
        <w:rPr>
          <w:rFonts w:ascii="Times New Roman" w:hAnsi="Times New Roman" w:cs="Times New Roman"/>
          <w:sz w:val="28"/>
          <w:szCs w:val="28"/>
        </w:rPr>
        <w:t xml:space="preserve">, с 05.05.2000, что подтверждается выпиской из Единого государственного реестра недвижимости (кадастровый номер </w:t>
      </w:r>
      <w:r w:rsidR="00EB0048">
        <w:rPr>
          <w:rFonts w:ascii="Times New Roman" w:hAnsi="Times New Roman" w:cs="Times New Roman"/>
          <w:sz w:val="28"/>
          <w:szCs w:val="28"/>
        </w:rPr>
        <w:t xml:space="preserve">* </w:t>
      </w:r>
      <w:r w:rsidR="00DF0A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666F" w:rsidRPr="009B111B" w:rsidRDefault="00AA0322" w:rsidP="009B11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7328">
        <w:rPr>
          <w:sz w:val="28"/>
          <w:szCs w:val="28"/>
        </w:rPr>
        <w:t>Из</w:t>
      </w:r>
      <w:r>
        <w:rPr>
          <w:sz w:val="28"/>
          <w:szCs w:val="28"/>
        </w:rPr>
        <w:t xml:space="preserve"> представленных ответчиками</w:t>
      </w:r>
      <w:r w:rsidRPr="005C7328">
        <w:rPr>
          <w:sz w:val="28"/>
          <w:szCs w:val="28"/>
        </w:rPr>
        <w:t xml:space="preserve"> расчета задолженности за жилищно-коммунальные услуги по указанному выше адресу за период с июля 2017 года по</w:t>
      </w:r>
      <w:r w:rsidRPr="005C7328">
        <w:rPr>
          <w:sz w:val="28"/>
          <w:szCs w:val="28"/>
        </w:rPr>
        <w:t xml:space="preserve"> октябрь 2022 года, а также справок по начислениям по лицевому счету №</w:t>
      </w:r>
      <w:r w:rsidR="00EB0048">
        <w:rPr>
          <w:sz w:val="28"/>
          <w:szCs w:val="28"/>
        </w:rPr>
        <w:t xml:space="preserve">* </w:t>
      </w:r>
      <w:r w:rsidRPr="005C7328">
        <w:rPr>
          <w:sz w:val="28"/>
          <w:szCs w:val="28"/>
        </w:rPr>
        <w:t>за период с 01.06.2017 по 31.07.2024, следует, что у Степанищевой Т.С. перед ООО УК «ЖЭУ-6» на 01.08.2024 имеется задолженность по ЖКУ в размере 46 269,98 руб., в том числе спорная сум</w:t>
      </w:r>
      <w:r w:rsidRPr="005C7328">
        <w:rPr>
          <w:sz w:val="28"/>
          <w:szCs w:val="28"/>
        </w:rPr>
        <w:t>ма</w:t>
      </w:r>
      <w:r w:rsidR="009B111B">
        <w:rPr>
          <w:sz w:val="28"/>
          <w:szCs w:val="28"/>
        </w:rPr>
        <w:t xml:space="preserve"> задолженности</w:t>
      </w:r>
      <w:r w:rsidRPr="005C7328">
        <w:rPr>
          <w:sz w:val="28"/>
          <w:szCs w:val="28"/>
        </w:rPr>
        <w:t xml:space="preserve"> в размере 24 115,65 руб., которая является задолженностью по услугам, которые ранее оказывались управляющей компанией, она выведена в отдельную строку в едином платежном документе.  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1985"/>
      </w:tblGrid>
      <w:tr w:rsidR="00A75D73" w:rsidTr="002A666F">
        <w:trPr>
          <w:trHeight w:hRule="exact" w:val="5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66F" w:rsidRPr="002A666F" w:rsidRDefault="00AA0322" w:rsidP="002A666F">
            <w:pPr>
              <w:pStyle w:val="22"/>
              <w:framePr w:w="10090" w:wrap="notBeside" w:vAnchor="text" w:hAnchor="page" w:x="1051" w:y="354"/>
              <w:shd w:val="clear" w:color="auto" w:fill="auto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2A666F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66F" w:rsidRPr="002A666F" w:rsidRDefault="00AA0322" w:rsidP="002A666F">
            <w:pPr>
              <w:pStyle w:val="22"/>
              <w:framePr w:w="10090" w:wrap="notBeside" w:vAnchor="text" w:hAnchor="page" w:x="1051" w:y="354"/>
              <w:shd w:val="clear" w:color="auto" w:fill="auto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2A666F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6F" w:rsidRPr="002A666F" w:rsidRDefault="00AA0322" w:rsidP="009B111B">
            <w:pPr>
              <w:pStyle w:val="22"/>
              <w:framePr w:w="10090" w:wrap="notBeside" w:vAnchor="text" w:hAnchor="page" w:x="1051" w:y="354"/>
              <w:shd w:val="clear" w:color="auto" w:fill="auto"/>
              <w:spacing w:after="0" w:line="240" w:lineRule="auto"/>
              <w:ind w:firstLine="137"/>
              <w:jc w:val="left"/>
              <w:rPr>
                <w:sz w:val="20"/>
                <w:szCs w:val="20"/>
              </w:rPr>
            </w:pPr>
            <w:r w:rsidRPr="002A666F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</w:tc>
      </w:tr>
      <w:tr w:rsidR="00A75D73" w:rsidTr="00C415B2">
        <w:trPr>
          <w:trHeight w:hRule="exact" w:val="57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57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57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7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39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38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38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75D73" w:rsidTr="00C415B2">
        <w:trPr>
          <w:trHeight w:hRule="exact" w:val="40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048" w:rsidRDefault="00AA0322" w:rsidP="00EB0048">
            <w:pPr>
              <w:framePr w:w="10090" w:wrap="notBeside" w:vAnchor="text" w:hAnchor="page" w:x="1051" w:y="354"/>
            </w:pPr>
            <w:r w:rsidRPr="007200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2A666F" w:rsidRPr="002A666F" w:rsidRDefault="002A666F" w:rsidP="002A666F">
      <w:pPr>
        <w:framePr w:w="10090" w:wrap="notBeside" w:vAnchor="text" w:hAnchor="page" w:x="1051" w:y="354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666F" w:rsidRDefault="00AA0322" w:rsidP="002A666F">
      <w:pPr>
        <w:pStyle w:val="22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2A666F">
        <w:rPr>
          <w:color w:val="000000"/>
          <w:sz w:val="28"/>
          <w:szCs w:val="28"/>
          <w:lang w:eastAsia="ru-RU" w:bidi="ru-RU"/>
        </w:rPr>
        <w:t xml:space="preserve">Расшифровка суммы задолженности 24 115,65 </w:t>
      </w:r>
      <w:r>
        <w:rPr>
          <w:color w:val="000000"/>
          <w:sz w:val="28"/>
          <w:szCs w:val="28"/>
          <w:lang w:eastAsia="ru-RU" w:bidi="ru-RU"/>
        </w:rPr>
        <w:t xml:space="preserve">руб. </w:t>
      </w:r>
      <w:r w:rsidRPr="002A666F">
        <w:rPr>
          <w:color w:val="000000"/>
          <w:sz w:val="28"/>
          <w:szCs w:val="28"/>
          <w:lang w:eastAsia="ru-RU" w:bidi="ru-RU"/>
        </w:rPr>
        <w:t>по л/с 2140224610:</w:t>
      </w:r>
    </w:p>
    <w:p w:rsidR="005C7328" w:rsidRPr="005C7328" w:rsidRDefault="00AA0322" w:rsidP="005C73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328">
        <w:rPr>
          <w:rFonts w:ascii="Times New Roman" w:hAnsi="Times New Roman" w:cs="Times New Roman"/>
          <w:sz w:val="28"/>
          <w:szCs w:val="28"/>
        </w:rPr>
        <w:t>Задолженность, в размере 24 115,65 руб. ранее была взыскана в судебном поряд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5C7328">
        <w:rPr>
          <w:rFonts w:ascii="Times New Roman" w:hAnsi="Times New Roman" w:cs="Times New Roman"/>
          <w:sz w:val="28"/>
          <w:szCs w:val="28"/>
        </w:rPr>
        <w:t xml:space="preserve">(судебные приказы по делу № 2-2076/2020 от 18.08.2020 года в размере </w:t>
      </w:r>
      <w:r w:rsidRPr="005C7328">
        <w:rPr>
          <w:rFonts w:ascii="Times New Roman" w:hAnsi="Times New Roman" w:cs="Times New Roman"/>
          <w:sz w:val="28"/>
          <w:szCs w:val="28"/>
        </w:rPr>
        <w:t>39 720,74 руб. и по делу № 2-1708/2023 от 08.06.2023 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19 723,37 руб.).</w:t>
      </w:r>
    </w:p>
    <w:p w:rsidR="002A666F" w:rsidRPr="002A666F" w:rsidRDefault="00AA0322" w:rsidP="002A6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66F">
        <w:rPr>
          <w:rFonts w:ascii="Times New Roman" w:hAnsi="Times New Roman" w:cs="Times New Roman"/>
          <w:sz w:val="28"/>
          <w:szCs w:val="28"/>
        </w:rPr>
        <w:t>Согласно представленной Бугульминским РОСП ГУФССП России по РТ справке о движении денежных средств в отношении должника Степанищевой Т.С. по исполнительным производствам №</w:t>
      </w:r>
      <w:r w:rsidRPr="002A666F">
        <w:rPr>
          <w:rFonts w:ascii="Times New Roman" w:hAnsi="Times New Roman" w:cs="Times New Roman"/>
          <w:sz w:val="28"/>
          <w:szCs w:val="28"/>
        </w:rPr>
        <w:t xml:space="preserve"> </w:t>
      </w:r>
      <w:r w:rsidR="00EB0048">
        <w:rPr>
          <w:rFonts w:ascii="Times New Roman" w:hAnsi="Times New Roman" w:cs="Times New Roman"/>
          <w:sz w:val="28"/>
          <w:szCs w:val="28"/>
        </w:rPr>
        <w:t>*</w:t>
      </w:r>
      <w:r w:rsidR="00EB0048" w:rsidRPr="002A666F">
        <w:rPr>
          <w:rFonts w:ascii="Times New Roman" w:hAnsi="Times New Roman" w:cs="Times New Roman"/>
          <w:sz w:val="28"/>
          <w:szCs w:val="28"/>
        </w:rPr>
        <w:t xml:space="preserve"> </w:t>
      </w:r>
      <w:r w:rsidRPr="002A666F">
        <w:rPr>
          <w:rFonts w:ascii="Times New Roman" w:hAnsi="Times New Roman" w:cs="Times New Roman"/>
          <w:sz w:val="28"/>
          <w:szCs w:val="28"/>
        </w:rPr>
        <w:t>(по делу № 2-2076/2020) и № </w:t>
      </w:r>
      <w:r w:rsidR="00EB0048">
        <w:rPr>
          <w:rFonts w:ascii="Times New Roman" w:hAnsi="Times New Roman" w:cs="Times New Roman"/>
          <w:sz w:val="28"/>
          <w:szCs w:val="28"/>
        </w:rPr>
        <w:t>*</w:t>
      </w:r>
      <w:r w:rsidR="00EB0048" w:rsidRPr="002A666F">
        <w:rPr>
          <w:rFonts w:ascii="Times New Roman" w:hAnsi="Times New Roman" w:cs="Times New Roman"/>
          <w:sz w:val="28"/>
          <w:szCs w:val="28"/>
        </w:rPr>
        <w:t xml:space="preserve"> </w:t>
      </w:r>
      <w:r w:rsidR="00EB0048">
        <w:rPr>
          <w:rFonts w:ascii="Times New Roman" w:hAnsi="Times New Roman" w:cs="Times New Roman"/>
          <w:sz w:val="28"/>
          <w:szCs w:val="28"/>
        </w:rPr>
        <w:t xml:space="preserve"> </w:t>
      </w:r>
      <w:r w:rsidRPr="002A666F">
        <w:rPr>
          <w:rFonts w:ascii="Times New Roman" w:hAnsi="Times New Roman" w:cs="Times New Roman"/>
          <w:sz w:val="28"/>
          <w:szCs w:val="28"/>
        </w:rPr>
        <w:t>(по делу № 2-1708/2023) в пользу ООО УК «ЖЭУ-6» следует, что исполнительные производства находятся на исполнении, задолженность по настоящее время не взыскана, что также подтвердила в судебном заседании допрошенная в качес</w:t>
      </w:r>
      <w:r w:rsidRPr="002A666F">
        <w:rPr>
          <w:rFonts w:ascii="Times New Roman" w:hAnsi="Times New Roman" w:cs="Times New Roman"/>
          <w:sz w:val="28"/>
          <w:szCs w:val="28"/>
        </w:rPr>
        <w:t xml:space="preserve">тве свидетеля судебный пристав-исполнитель </w:t>
      </w:r>
      <w:r w:rsidR="00EB0048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2A666F" w:rsidRPr="002A666F" w:rsidRDefault="00AA0322" w:rsidP="002A6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Довод и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стца о неправомерных начислениях </w:t>
      </w:r>
      <w:r w:rsidR="00BF25C0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АО «Татэнергосбыт»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платы за жилищно-коммунальные услуги несостоятелен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поскольку начисление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ежемесячной платы за жилищно-коммунальные услуги по жилому помещению осуществл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яется на основании сведений, предоставленных</w:t>
      </w:r>
      <w:r w:rsidRPr="002A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УК «ЖЭУ-6»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том числе, сведений по расходам общедомовых и индивидуальных приборов учета.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Общая сумма задолженности за жилищно-коммунальные услуги по жилому помещению по сос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тоянию на 01.08.2024 составляет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666F">
        <w:rPr>
          <w:rStyle w:val="24"/>
          <w:rFonts w:ascii="Times New Roman" w:hAnsi="Times New Roman" w:cs="Times New Roman"/>
          <w:b w:val="0"/>
        </w:rPr>
        <w:t>5</w:t>
      </w:r>
      <w:r w:rsidRPr="002A666F">
        <w:rPr>
          <w:rStyle w:val="24"/>
          <w:rFonts w:ascii="Times New Roman" w:hAnsi="Times New Roman" w:cs="Times New Roman"/>
          <w:b w:val="0"/>
        </w:rPr>
        <w:t>7</w:t>
      </w:r>
      <w:r>
        <w:rPr>
          <w:rStyle w:val="24"/>
          <w:rFonts w:ascii="Times New Roman" w:hAnsi="Times New Roman" w:cs="Times New Roman"/>
          <w:b w:val="0"/>
        </w:rPr>
        <w:t> 794,</w:t>
      </w:r>
      <w:r w:rsidRPr="002A666F">
        <w:rPr>
          <w:rStyle w:val="24"/>
          <w:rFonts w:ascii="Times New Roman" w:hAnsi="Times New Roman" w:cs="Times New Roman"/>
          <w:b w:val="0"/>
        </w:rPr>
        <w:t>49 руб.</w:t>
      </w:r>
    </w:p>
    <w:p w:rsidR="00D90A37" w:rsidRDefault="00AA0322" w:rsidP="002A6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Довод представителя АО «Татэнергосбыт» Потапова Ю.Е. о том, что представляемая им организация является ненадлежащим ответчиком</w:t>
      </w:r>
      <w:r w:rsidR="00BA09CB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данному делу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суд считает обоснованным ввиду следующего</w:t>
      </w:r>
      <w:r w:rsidR="00BA09CB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М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ежду ООО «УК «ЖЭУ-6» (Принципал) и АО «Татэнергосбыт»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(Агент), заключен и действует агентский договор №</w:t>
      </w:r>
      <w:r w:rsidR="00EB0048">
        <w:rPr>
          <w:rFonts w:ascii="Times New Roman" w:hAnsi="Times New Roman" w:cs="Times New Roman"/>
          <w:sz w:val="28"/>
          <w:szCs w:val="28"/>
        </w:rPr>
        <w:t xml:space="preserve">*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01.10.2018.</w:t>
      </w:r>
      <w:r w:rsidR="00BA09CB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09CB" w:rsidRPr="002A666F">
        <w:rPr>
          <w:rStyle w:val="40"/>
          <w:rFonts w:ascii="Times New Roman" w:hAnsi="Times New Roman" w:cs="Times New Roman"/>
          <w:b w:val="0"/>
          <w:bCs w:val="0"/>
          <w:u w:val="none"/>
        </w:rPr>
        <w:t>АО «Татэнергосбыт»,</w:t>
      </w:r>
      <w:r w:rsidRPr="002A666F">
        <w:rPr>
          <w:rStyle w:val="40"/>
          <w:rFonts w:ascii="Times New Roman" w:hAnsi="Times New Roman" w:cs="Times New Roman"/>
          <w:b w:val="0"/>
          <w:bCs w:val="0"/>
          <w:u w:val="none"/>
        </w:rPr>
        <w:t xml:space="preserve"> действуя в рамках агентского договора, не может являться ответчиком по спорам, возникающим из правоотношений между управляющей компанией и</w:t>
      </w:r>
      <w:r w:rsidR="002E2ED6" w:rsidRPr="002A666F">
        <w:rPr>
          <w:rStyle w:val="40"/>
          <w:rFonts w:ascii="Times New Roman" w:hAnsi="Times New Roman" w:cs="Times New Roman"/>
          <w:b w:val="0"/>
          <w:bCs w:val="0"/>
          <w:u w:val="none"/>
        </w:rPr>
        <w:t xml:space="preserve"> пользователями жилых помещений, соответственно,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является надлежащим ответчиком по </w:t>
      </w:r>
      <w:r w:rsidR="002E2ED6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данному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делу</w:t>
      </w:r>
      <w:r w:rsidR="001B45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2E2ED6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спорных правоотношениях </w:t>
      </w:r>
      <w:r w:rsidR="002E2ED6"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выступает в качестве платежного агента, который осуществляет деятельность по начислению и получению платы за 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коммунальные услуги, предоставленные собственникам</w:t>
      </w:r>
      <w:r w:rsidRPr="002A6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помещений в многоквартирных домах, обслуживаемых управляющей организацией.</w:t>
      </w:r>
    </w:p>
    <w:p w:rsidR="002C0911" w:rsidRPr="00872965" w:rsidRDefault="00AA0322" w:rsidP="002C09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требований части 1 статьи</w:t>
      </w:r>
      <w:r w:rsidRPr="00872965">
        <w:rPr>
          <w:color w:val="000000"/>
          <w:sz w:val="28"/>
          <w:szCs w:val="28"/>
        </w:rPr>
        <w:t xml:space="preserve"> 56 Г</w:t>
      </w:r>
      <w:r>
        <w:rPr>
          <w:color w:val="000000"/>
          <w:sz w:val="28"/>
          <w:szCs w:val="28"/>
        </w:rPr>
        <w:t>ражданского кодекса</w:t>
      </w:r>
      <w:r w:rsidRPr="00872965">
        <w:rPr>
          <w:color w:val="000000"/>
          <w:sz w:val="28"/>
          <w:szCs w:val="28"/>
        </w:rPr>
        <w:t xml:space="preserve"> РФ, содержание которой следует рассматрив</w:t>
      </w:r>
      <w:r>
        <w:rPr>
          <w:color w:val="000000"/>
          <w:sz w:val="28"/>
          <w:szCs w:val="28"/>
        </w:rPr>
        <w:t>ать в контексте с положениями части 3 статьи 123 Конституции РФ и статьи</w:t>
      </w:r>
      <w:r w:rsidRPr="00872965">
        <w:rPr>
          <w:color w:val="000000"/>
          <w:sz w:val="28"/>
          <w:szCs w:val="28"/>
        </w:rPr>
        <w:t xml:space="preserve"> 12 Г</w:t>
      </w:r>
      <w:r>
        <w:rPr>
          <w:color w:val="000000"/>
          <w:sz w:val="28"/>
          <w:szCs w:val="28"/>
        </w:rPr>
        <w:t>ражданского процессуального кодекса РФ</w:t>
      </w:r>
      <w:r w:rsidRPr="00872965">
        <w:rPr>
          <w:color w:val="000000"/>
          <w:sz w:val="28"/>
          <w:szCs w:val="28"/>
        </w:rPr>
        <w:t>, закрепляющих принцип состязательности и равноправия сторон, каждая сторона должна доказывать те обстоятельства, на которые она ссылается, как на основания своих требований и возражений.</w:t>
      </w:r>
    </w:p>
    <w:p w:rsidR="002C0911" w:rsidRPr="00872965" w:rsidRDefault="00AA0322" w:rsidP="002C09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2965">
        <w:rPr>
          <w:color w:val="000000"/>
          <w:sz w:val="28"/>
          <w:szCs w:val="28"/>
        </w:rPr>
        <w:t>Приходя к выводу об отказе в у</w:t>
      </w:r>
      <w:r w:rsidRPr="00872965">
        <w:rPr>
          <w:color w:val="000000"/>
          <w:sz w:val="28"/>
          <w:szCs w:val="28"/>
        </w:rPr>
        <w:t>довлетворении исковых требований, суд исходит из того, что истц</w:t>
      </w:r>
      <w:r>
        <w:rPr>
          <w:color w:val="000000"/>
          <w:sz w:val="28"/>
          <w:szCs w:val="28"/>
        </w:rPr>
        <w:t>овой стороной</w:t>
      </w:r>
      <w:r w:rsidRPr="00872965">
        <w:rPr>
          <w:color w:val="000000"/>
          <w:sz w:val="28"/>
          <w:szCs w:val="28"/>
        </w:rPr>
        <w:t xml:space="preserve"> не представлены доказательства, подтверждающие заявленные исковые требования, указывающие на то, что </w:t>
      </w:r>
      <w:r w:rsidR="00EB62CC">
        <w:rPr>
          <w:color w:val="000000"/>
          <w:sz w:val="28"/>
          <w:szCs w:val="28"/>
        </w:rPr>
        <w:t xml:space="preserve">ответчиком </w:t>
      </w:r>
      <w:r w:rsidR="00EB62CC" w:rsidRPr="002A666F">
        <w:rPr>
          <w:color w:val="000000"/>
          <w:sz w:val="28"/>
          <w:szCs w:val="28"/>
          <w:lang w:bidi="ru-RU"/>
        </w:rPr>
        <w:t xml:space="preserve">ООО «УК «ЖЭУ-6» </w:t>
      </w:r>
      <w:r w:rsidR="00EB62CC">
        <w:rPr>
          <w:color w:val="000000"/>
          <w:sz w:val="28"/>
          <w:szCs w:val="28"/>
          <w:lang w:bidi="ru-RU"/>
        </w:rPr>
        <w:t xml:space="preserve">необоснованно начислена </w:t>
      </w:r>
      <w:r w:rsidR="00EB62CC">
        <w:rPr>
          <w:color w:val="000000"/>
          <w:sz w:val="28"/>
          <w:szCs w:val="28"/>
        </w:rPr>
        <w:t>задолженность</w:t>
      </w:r>
      <w:r w:rsidRPr="002A666F">
        <w:rPr>
          <w:color w:val="000000"/>
          <w:sz w:val="28"/>
          <w:szCs w:val="28"/>
          <w:lang w:bidi="ru-RU"/>
        </w:rPr>
        <w:t xml:space="preserve"> за жилищно-ко</w:t>
      </w:r>
      <w:r w:rsidRPr="002A666F">
        <w:rPr>
          <w:color w:val="000000"/>
          <w:sz w:val="28"/>
          <w:szCs w:val="28"/>
          <w:lang w:bidi="ru-RU"/>
        </w:rPr>
        <w:t>ммунальные услуги</w:t>
      </w:r>
      <w:r w:rsidRPr="00872965">
        <w:rPr>
          <w:color w:val="000000"/>
          <w:sz w:val="28"/>
          <w:szCs w:val="28"/>
        </w:rPr>
        <w:t>.</w:t>
      </w:r>
    </w:p>
    <w:p w:rsidR="00B027A4" w:rsidRDefault="00AA0322" w:rsidP="002A666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A666F">
        <w:rPr>
          <w:color w:val="000000"/>
          <w:sz w:val="28"/>
          <w:szCs w:val="28"/>
        </w:rPr>
        <w:t>С учетом изложенных обстоятельств, суд п</w:t>
      </w:r>
      <w:r w:rsidRPr="00BA09CB">
        <w:rPr>
          <w:color w:val="000000"/>
          <w:sz w:val="28"/>
          <w:szCs w:val="28"/>
        </w:rPr>
        <w:t>риходит к выводу об отсутствии оснований для удовлетворения требований истца</w:t>
      </w:r>
      <w:r w:rsidRPr="005C7328">
        <w:rPr>
          <w:color w:val="000000"/>
          <w:sz w:val="28"/>
          <w:szCs w:val="28"/>
        </w:rPr>
        <w:t>.</w:t>
      </w:r>
    </w:p>
    <w:p w:rsidR="002C0911" w:rsidRPr="0088416B" w:rsidRDefault="00AA0322" w:rsidP="002C0911">
      <w:pPr>
        <w:pStyle w:val="msoclasshtm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8416B">
        <w:rPr>
          <w:color w:val="000000"/>
          <w:sz w:val="28"/>
          <w:szCs w:val="28"/>
        </w:rPr>
        <w:t xml:space="preserve">Исковые требования о взыскании штрафа и компенсации морального вреда, </w:t>
      </w:r>
      <w:r>
        <w:rPr>
          <w:color w:val="000000"/>
          <w:sz w:val="28"/>
          <w:szCs w:val="28"/>
        </w:rPr>
        <w:t xml:space="preserve">юридических расходов </w:t>
      </w:r>
      <w:r w:rsidRPr="0088416B">
        <w:rPr>
          <w:color w:val="000000"/>
          <w:sz w:val="28"/>
          <w:szCs w:val="28"/>
        </w:rPr>
        <w:t>удовлетворению не подлежат в</w:t>
      </w:r>
      <w:r w:rsidRPr="0088416B">
        <w:rPr>
          <w:color w:val="000000"/>
          <w:sz w:val="28"/>
          <w:szCs w:val="28"/>
        </w:rPr>
        <w:t xml:space="preserve"> силу их производного характера от основного требования.</w:t>
      </w:r>
    </w:p>
    <w:p w:rsidR="00B027A4" w:rsidRPr="005C7328" w:rsidRDefault="00AA0322" w:rsidP="005C732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7328">
        <w:rPr>
          <w:color w:val="000000"/>
          <w:sz w:val="28"/>
          <w:szCs w:val="28"/>
        </w:rPr>
        <w:t>На основании изложенного и руководствуясь статьями 194 – 199 Гражданского процессуального кодекса Российской Федерации, суд</w:t>
      </w:r>
    </w:p>
    <w:p w:rsidR="00B027A4" w:rsidRPr="005C7328" w:rsidRDefault="00B027A4" w:rsidP="005C7328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7A4" w:rsidRPr="00B027A4" w:rsidRDefault="00AA0322" w:rsidP="00B027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 е ш и л</w:t>
      </w:r>
      <w:r w:rsidRPr="00B027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27A4" w:rsidRPr="00B027A4" w:rsidRDefault="00AA0322" w:rsidP="00B02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color w:val="000000"/>
          <w:sz w:val="28"/>
          <w:szCs w:val="28"/>
        </w:rPr>
        <w:t xml:space="preserve">исковые требования </w:t>
      </w:r>
      <w:r w:rsidRPr="00B027A4">
        <w:rPr>
          <w:rFonts w:ascii="Times New Roman" w:hAnsi="Times New Roman" w:cs="Times New Roman"/>
          <w:sz w:val="28"/>
          <w:szCs w:val="28"/>
        </w:rPr>
        <w:t xml:space="preserve">Степанищевой </w:t>
      </w:r>
      <w:r w:rsidR="00EB0048">
        <w:rPr>
          <w:rFonts w:ascii="Times New Roman" w:hAnsi="Times New Roman" w:cs="Times New Roman"/>
          <w:sz w:val="28"/>
          <w:szCs w:val="28"/>
        </w:rPr>
        <w:t xml:space="preserve">* </w:t>
      </w:r>
      <w:r w:rsidRPr="00B027A4">
        <w:rPr>
          <w:rFonts w:ascii="Times New Roman" w:hAnsi="Times New Roman" w:cs="Times New Roman"/>
          <w:sz w:val="28"/>
          <w:szCs w:val="28"/>
        </w:rPr>
        <w:t xml:space="preserve">к обществу с ограниченной </w:t>
      </w:r>
      <w:r w:rsidRPr="00B027A4">
        <w:rPr>
          <w:rFonts w:ascii="Times New Roman" w:hAnsi="Times New Roman" w:cs="Times New Roman"/>
          <w:sz w:val="28"/>
          <w:szCs w:val="28"/>
        </w:rPr>
        <w:t xml:space="preserve">ответственностью Управляющая компания «ЖЭУ-6», акционерному обществу «Татэнергосбыт» о защите прав потребителей оставить без </w:t>
      </w:r>
      <w:r w:rsidRPr="00B027A4">
        <w:rPr>
          <w:rFonts w:ascii="Times New Roman" w:hAnsi="Times New Roman" w:cs="Times New Roman"/>
          <w:color w:val="000000"/>
          <w:sz w:val="28"/>
          <w:szCs w:val="28"/>
        </w:rPr>
        <w:t>удовлетворения.</w:t>
      </w:r>
    </w:p>
    <w:p w:rsidR="00B027A4" w:rsidRPr="00B027A4" w:rsidRDefault="00AA0322" w:rsidP="00B02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Бугульминский городской суд Республики Татарстан в течение </w:t>
      </w:r>
      <w:r w:rsidRPr="00B027A4">
        <w:rPr>
          <w:rFonts w:ascii="Times New Roman" w:hAnsi="Times New Roman" w:cs="Times New Roman"/>
          <w:sz w:val="28"/>
          <w:szCs w:val="28"/>
        </w:rPr>
        <w:t>месяца путем подачи жалобы через мирового судью.</w:t>
      </w:r>
    </w:p>
    <w:p w:rsidR="00B027A4" w:rsidRPr="00B027A4" w:rsidRDefault="00B027A4" w:rsidP="00B027A4">
      <w:pPr>
        <w:pStyle w:val="a8"/>
        <w:rPr>
          <w:sz w:val="28"/>
          <w:szCs w:val="28"/>
        </w:rPr>
      </w:pPr>
    </w:p>
    <w:p w:rsidR="00B027A4" w:rsidRPr="00B027A4" w:rsidRDefault="00AA0322" w:rsidP="00B02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>Мировой судья:      подпись                                     Федотова Д.А.</w:t>
      </w:r>
    </w:p>
    <w:p w:rsidR="00B027A4" w:rsidRPr="00B027A4" w:rsidRDefault="00AA0322" w:rsidP="00B02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>Копия верна</w:t>
      </w:r>
    </w:p>
    <w:p w:rsidR="00B027A4" w:rsidRPr="00B027A4" w:rsidRDefault="00AA0322" w:rsidP="00B02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B027A4" w:rsidRPr="006504F3" w:rsidRDefault="00B027A4" w:rsidP="00B027A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027A4" w:rsidRPr="00B027A4" w:rsidRDefault="00AA0322" w:rsidP="00B027A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8"/>
          <w:szCs w:val="28"/>
        </w:rPr>
        <w:t>Решение вступило в законную си</w:t>
      </w:r>
      <w:r w:rsidRPr="00B027A4">
        <w:rPr>
          <w:rFonts w:ascii="Times New Roman" w:hAnsi="Times New Roman" w:cs="Times New Roman"/>
          <w:sz w:val="28"/>
          <w:szCs w:val="28"/>
        </w:rPr>
        <w:t>лу «____» ___________20___г.</w:t>
      </w:r>
    </w:p>
    <w:p w:rsidR="00B027A4" w:rsidRPr="006504F3" w:rsidRDefault="00B027A4" w:rsidP="00B027A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27A4" w:rsidRPr="00B027A4" w:rsidRDefault="00AA0322" w:rsidP="00B02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7A4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B027A4" w:rsidRPr="00B027A4" w:rsidRDefault="00B027A4" w:rsidP="00B02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65" w:rsidRDefault="00603965" w:rsidP="00BF2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965" w:rsidRDefault="00603965" w:rsidP="00BF2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B77" w:rsidRPr="00BF25C0" w:rsidRDefault="00AA0322" w:rsidP="00BF2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A4">
        <w:rPr>
          <w:rFonts w:ascii="Times New Roman" w:hAnsi="Times New Roman" w:cs="Times New Roman"/>
          <w:sz w:val="24"/>
          <w:szCs w:val="24"/>
        </w:rPr>
        <w:t>Мотивированное решение составлено 29 августа 2024 года.</w:t>
      </w:r>
    </w:p>
    <w:sectPr w:rsidR="00392B77" w:rsidRPr="00BF25C0" w:rsidSect="00BF25C0">
      <w:headerReference w:type="default" r:id="rId12"/>
      <w:headerReference w:type="first" r:id="rId13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22" w:rsidRDefault="00AA0322">
      <w:pPr>
        <w:spacing w:after="0" w:line="240" w:lineRule="auto"/>
      </w:pPr>
      <w:r>
        <w:separator/>
      </w:r>
    </w:p>
  </w:endnote>
  <w:endnote w:type="continuationSeparator" w:id="0">
    <w:p w:rsidR="00AA0322" w:rsidRDefault="00AA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22" w:rsidRDefault="00AA0322">
      <w:pPr>
        <w:spacing w:after="0" w:line="240" w:lineRule="auto"/>
      </w:pPr>
      <w:r>
        <w:separator/>
      </w:r>
    </w:p>
  </w:footnote>
  <w:footnote w:type="continuationSeparator" w:id="0">
    <w:p w:rsidR="00AA0322" w:rsidRDefault="00AA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14" w:rsidRDefault="00AA032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175260</wp:posOffset>
              </wp:positionV>
              <wp:extent cx="203200" cy="263525"/>
              <wp:effectExtent l="1270" t="3810" r="0" b="25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A14" w:rsidRDefault="008C1A1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2049" type="#_x0000_t202" style="width:16pt;height:20.75pt;margin-top:13.8pt;margin-left:543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C1A14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422275</wp:posOffset>
              </wp:positionV>
              <wp:extent cx="60960" cy="138430"/>
              <wp:effectExtent l="0" t="3175" r="0" b="381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A14" w:rsidRDefault="008C1A1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Надпись 2" o:spid="_x0000_s2050" type="#_x0000_t202" style="width:4.8pt;height:10.9pt;margin-top:33.25pt;margin-left:300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8C1A14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14" w:rsidRDefault="00AA032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3802380</wp:posOffset>
              </wp:positionH>
              <wp:positionV relativeFrom="page">
                <wp:posOffset>424815</wp:posOffset>
              </wp:positionV>
              <wp:extent cx="60960" cy="138430"/>
              <wp:effectExtent l="1905" t="0" r="0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A14" w:rsidRDefault="00AA032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25C0" w:rsidRPr="00BF25C0">
                            <w:rPr>
                              <w:rStyle w:val="ac"/>
                              <w:rFonts w:eastAsiaTheme="minorHAnsi"/>
                              <w:noProof/>
                            </w:rPr>
                            <w:t>7</w:t>
                          </w:r>
                          <w:r>
                            <w:rPr>
                              <w:rStyle w:val="ac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51" type="#_x0000_t202" style="width:4.8pt;height:10.9pt;margin-top:33.45pt;margin-left:299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8C1A1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F25C0" w:rsidR="00BF25C0">
                      <w:rPr>
                        <w:rStyle w:val="a3"/>
                        <w:rFonts w:eastAsiaTheme="minorHAnsi"/>
                        <w:noProof/>
                      </w:rPr>
                      <w:t>7</w:t>
                    </w:r>
                    <w:r>
                      <w:rPr>
                        <w:rStyle w:val="a3"/>
                        <w:rFonts w:eastAsia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448"/>
    <w:multiLevelType w:val="multilevel"/>
    <w:tmpl w:val="1758F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D44AB"/>
    <w:multiLevelType w:val="multilevel"/>
    <w:tmpl w:val="4A6A3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94A7C"/>
    <w:multiLevelType w:val="multilevel"/>
    <w:tmpl w:val="9A901C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82ECE"/>
    <w:multiLevelType w:val="multilevel"/>
    <w:tmpl w:val="9A4CE9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E67E6"/>
    <w:multiLevelType w:val="multilevel"/>
    <w:tmpl w:val="4A50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10"/>
    <w:rsid w:val="00055F57"/>
    <w:rsid w:val="0009679E"/>
    <w:rsid w:val="000F1753"/>
    <w:rsid w:val="00112796"/>
    <w:rsid w:val="00115C9F"/>
    <w:rsid w:val="001B4571"/>
    <w:rsid w:val="00241EA9"/>
    <w:rsid w:val="002A666F"/>
    <w:rsid w:val="002C0911"/>
    <w:rsid w:val="002E2ED6"/>
    <w:rsid w:val="00310A7F"/>
    <w:rsid w:val="0033579C"/>
    <w:rsid w:val="00370C68"/>
    <w:rsid w:val="00392B77"/>
    <w:rsid w:val="00394A1C"/>
    <w:rsid w:val="003C3BA2"/>
    <w:rsid w:val="004C42FB"/>
    <w:rsid w:val="00583392"/>
    <w:rsid w:val="005C7328"/>
    <w:rsid w:val="005D6463"/>
    <w:rsid w:val="00603965"/>
    <w:rsid w:val="006504F3"/>
    <w:rsid w:val="007200A8"/>
    <w:rsid w:val="00741B10"/>
    <w:rsid w:val="00816FA5"/>
    <w:rsid w:val="00872965"/>
    <w:rsid w:val="0088416B"/>
    <w:rsid w:val="008C1A14"/>
    <w:rsid w:val="009B111B"/>
    <w:rsid w:val="00A75D73"/>
    <w:rsid w:val="00A772D1"/>
    <w:rsid w:val="00A90ECB"/>
    <w:rsid w:val="00AA0322"/>
    <w:rsid w:val="00B027A4"/>
    <w:rsid w:val="00BA09CB"/>
    <w:rsid w:val="00BF25C0"/>
    <w:rsid w:val="00D25911"/>
    <w:rsid w:val="00D835AB"/>
    <w:rsid w:val="00D90A37"/>
    <w:rsid w:val="00DF0A06"/>
    <w:rsid w:val="00EB0048"/>
    <w:rsid w:val="00EB62CC"/>
    <w:rsid w:val="00EC3781"/>
    <w:rsid w:val="00F31E2F"/>
    <w:rsid w:val="00F36F5E"/>
    <w:rsid w:val="00F80D52"/>
    <w:rsid w:val="00FB3E5D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B027A4"/>
  </w:style>
  <w:style w:type="character" w:customStyle="1" w:styleId="fio9">
    <w:name w:val="fio9"/>
    <w:basedOn w:val="a0"/>
    <w:rsid w:val="00B027A4"/>
  </w:style>
  <w:style w:type="character" w:customStyle="1" w:styleId="fio2">
    <w:name w:val="fio2"/>
    <w:basedOn w:val="a0"/>
    <w:rsid w:val="00B027A4"/>
  </w:style>
  <w:style w:type="character" w:customStyle="1" w:styleId="fio1">
    <w:name w:val="fio1"/>
    <w:basedOn w:val="a0"/>
    <w:rsid w:val="00B027A4"/>
  </w:style>
  <w:style w:type="character" w:customStyle="1" w:styleId="others1">
    <w:name w:val="others1"/>
    <w:basedOn w:val="a0"/>
    <w:rsid w:val="00B027A4"/>
  </w:style>
  <w:style w:type="character" w:customStyle="1" w:styleId="others2">
    <w:name w:val="others2"/>
    <w:basedOn w:val="a0"/>
    <w:rsid w:val="00B027A4"/>
  </w:style>
  <w:style w:type="character" w:customStyle="1" w:styleId="nomer2">
    <w:name w:val="nomer2"/>
    <w:basedOn w:val="a0"/>
    <w:rsid w:val="00B027A4"/>
  </w:style>
  <w:style w:type="character" w:customStyle="1" w:styleId="data2">
    <w:name w:val="data2"/>
    <w:basedOn w:val="a0"/>
    <w:rsid w:val="00B027A4"/>
  </w:style>
  <w:style w:type="character" w:customStyle="1" w:styleId="others3">
    <w:name w:val="others3"/>
    <w:basedOn w:val="a0"/>
    <w:rsid w:val="00B027A4"/>
  </w:style>
  <w:style w:type="character" w:customStyle="1" w:styleId="others4">
    <w:name w:val="others4"/>
    <w:basedOn w:val="a0"/>
    <w:rsid w:val="00B027A4"/>
  </w:style>
  <w:style w:type="character" w:customStyle="1" w:styleId="others5">
    <w:name w:val="others5"/>
    <w:basedOn w:val="a0"/>
    <w:rsid w:val="00B027A4"/>
  </w:style>
  <w:style w:type="character" w:customStyle="1" w:styleId="others6">
    <w:name w:val="others6"/>
    <w:basedOn w:val="a0"/>
    <w:rsid w:val="00B027A4"/>
  </w:style>
  <w:style w:type="character" w:customStyle="1" w:styleId="fio3">
    <w:name w:val="fio3"/>
    <w:basedOn w:val="a0"/>
    <w:rsid w:val="00B027A4"/>
  </w:style>
  <w:style w:type="character" w:customStyle="1" w:styleId="others7">
    <w:name w:val="others7"/>
    <w:basedOn w:val="a0"/>
    <w:rsid w:val="00B027A4"/>
  </w:style>
  <w:style w:type="character" w:customStyle="1" w:styleId="others8">
    <w:name w:val="others8"/>
    <w:basedOn w:val="a0"/>
    <w:rsid w:val="00B027A4"/>
  </w:style>
  <w:style w:type="character" w:customStyle="1" w:styleId="fio4">
    <w:name w:val="fio4"/>
    <w:basedOn w:val="a0"/>
    <w:rsid w:val="00B027A4"/>
  </w:style>
  <w:style w:type="character" w:customStyle="1" w:styleId="fio5">
    <w:name w:val="fio5"/>
    <w:basedOn w:val="a0"/>
    <w:rsid w:val="00B027A4"/>
  </w:style>
  <w:style w:type="character" w:customStyle="1" w:styleId="others9">
    <w:name w:val="others9"/>
    <w:basedOn w:val="a0"/>
    <w:rsid w:val="00B027A4"/>
  </w:style>
  <w:style w:type="character" w:customStyle="1" w:styleId="others10">
    <w:name w:val="others10"/>
    <w:basedOn w:val="a0"/>
    <w:rsid w:val="00B027A4"/>
  </w:style>
  <w:style w:type="character" w:customStyle="1" w:styleId="others11">
    <w:name w:val="others11"/>
    <w:basedOn w:val="a0"/>
    <w:rsid w:val="00B027A4"/>
  </w:style>
  <w:style w:type="character" w:customStyle="1" w:styleId="others12">
    <w:name w:val="others12"/>
    <w:basedOn w:val="a0"/>
    <w:rsid w:val="00B027A4"/>
  </w:style>
  <w:style w:type="character" w:customStyle="1" w:styleId="others13">
    <w:name w:val="others13"/>
    <w:basedOn w:val="a0"/>
    <w:rsid w:val="00B027A4"/>
  </w:style>
  <w:style w:type="character" w:customStyle="1" w:styleId="fio6">
    <w:name w:val="fio6"/>
    <w:basedOn w:val="a0"/>
    <w:rsid w:val="00B027A4"/>
  </w:style>
  <w:style w:type="character" w:customStyle="1" w:styleId="others14">
    <w:name w:val="others14"/>
    <w:basedOn w:val="a0"/>
    <w:rsid w:val="00B027A4"/>
  </w:style>
  <w:style w:type="character" w:customStyle="1" w:styleId="fio7">
    <w:name w:val="fio7"/>
    <w:basedOn w:val="a0"/>
    <w:rsid w:val="00B027A4"/>
  </w:style>
  <w:style w:type="paragraph" w:styleId="a4">
    <w:name w:val="Title"/>
    <w:basedOn w:val="a"/>
    <w:link w:val="a5"/>
    <w:qFormat/>
    <w:rsid w:val="00B02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2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B027A4"/>
    <w:pPr>
      <w:spacing w:after="0" w:line="240" w:lineRule="auto"/>
      <w:ind w:right="-1333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027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B027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02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27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2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70C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0C68"/>
    <w:pPr>
      <w:widowControl w:val="0"/>
      <w:shd w:val="clear" w:color="auto" w:fill="FFFFFF"/>
      <w:spacing w:after="240" w:line="288" w:lineRule="exact"/>
      <w:ind w:hanging="3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rsid w:val="00370C6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70C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C68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 + Не полужирный"/>
    <w:basedOn w:val="3"/>
    <w:rsid w:val="00370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816F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16FA5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16FA5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i/>
      <w:iCs/>
      <w:sz w:val="28"/>
      <w:szCs w:val="28"/>
    </w:rPr>
  </w:style>
  <w:style w:type="character" w:customStyle="1" w:styleId="4">
    <w:name w:val="Основной текст (4)_"/>
    <w:basedOn w:val="a0"/>
    <w:rsid w:val="00392B7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rsid w:val="00392B7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Курсив;Интервал 2 pt"/>
    <w:basedOn w:val="21"/>
    <w:rsid w:val="00392B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Заголовок №2"/>
    <w:basedOn w:val="25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;Малые прописные"/>
    <w:basedOn w:val="21"/>
    <w:rsid w:val="00392B7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rsid w:val="0039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Колонтитул"/>
    <w:basedOn w:val="ab"/>
    <w:rsid w:val="0039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392B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Narrow15pt">
    <w:name w:val="Колонтитул + Arial Narrow;15 pt"/>
    <w:basedOn w:val="ab"/>
    <w:rsid w:val="00392B7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orbel17pt">
    <w:name w:val="Колонтитул + Corbel;17 pt"/>
    <w:basedOn w:val="ab"/>
    <w:rsid w:val="00392B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392B7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92B77"/>
    <w:rPr>
      <w:rFonts w:ascii="Arial" w:eastAsia="Arial" w:hAnsi="Arial" w:cs="Arial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2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92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92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2B77"/>
    <w:pPr>
      <w:widowControl w:val="0"/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i/>
      <w:iCs/>
    </w:rPr>
  </w:style>
  <w:style w:type="paragraph" w:customStyle="1" w:styleId="150">
    <w:name w:val="Основной текст (15)"/>
    <w:basedOn w:val="a"/>
    <w:link w:val="15"/>
    <w:rsid w:val="00392B77"/>
    <w:pPr>
      <w:widowControl w:val="0"/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392B7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392B77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F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25C0"/>
  </w:style>
  <w:style w:type="paragraph" w:styleId="af">
    <w:name w:val="footer"/>
    <w:basedOn w:val="a"/>
    <w:link w:val="af0"/>
    <w:uiPriority w:val="99"/>
    <w:unhideWhenUsed/>
    <w:rsid w:val="00BF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25C0"/>
  </w:style>
  <w:style w:type="paragraph" w:customStyle="1" w:styleId="msoclasshtml">
    <w:name w:val="msoclasshtml"/>
    <w:basedOn w:val="a"/>
    <w:rsid w:val="002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72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B027A4"/>
  </w:style>
  <w:style w:type="character" w:customStyle="1" w:styleId="fio9">
    <w:name w:val="fio9"/>
    <w:basedOn w:val="a0"/>
    <w:rsid w:val="00B027A4"/>
  </w:style>
  <w:style w:type="character" w:customStyle="1" w:styleId="fio2">
    <w:name w:val="fio2"/>
    <w:basedOn w:val="a0"/>
    <w:rsid w:val="00B027A4"/>
  </w:style>
  <w:style w:type="character" w:customStyle="1" w:styleId="fio1">
    <w:name w:val="fio1"/>
    <w:basedOn w:val="a0"/>
    <w:rsid w:val="00B027A4"/>
  </w:style>
  <w:style w:type="character" w:customStyle="1" w:styleId="others1">
    <w:name w:val="others1"/>
    <w:basedOn w:val="a0"/>
    <w:rsid w:val="00B027A4"/>
  </w:style>
  <w:style w:type="character" w:customStyle="1" w:styleId="others2">
    <w:name w:val="others2"/>
    <w:basedOn w:val="a0"/>
    <w:rsid w:val="00B027A4"/>
  </w:style>
  <w:style w:type="character" w:customStyle="1" w:styleId="nomer2">
    <w:name w:val="nomer2"/>
    <w:basedOn w:val="a0"/>
    <w:rsid w:val="00B027A4"/>
  </w:style>
  <w:style w:type="character" w:customStyle="1" w:styleId="data2">
    <w:name w:val="data2"/>
    <w:basedOn w:val="a0"/>
    <w:rsid w:val="00B027A4"/>
  </w:style>
  <w:style w:type="character" w:customStyle="1" w:styleId="others3">
    <w:name w:val="others3"/>
    <w:basedOn w:val="a0"/>
    <w:rsid w:val="00B027A4"/>
  </w:style>
  <w:style w:type="character" w:customStyle="1" w:styleId="others4">
    <w:name w:val="others4"/>
    <w:basedOn w:val="a0"/>
    <w:rsid w:val="00B027A4"/>
  </w:style>
  <w:style w:type="character" w:customStyle="1" w:styleId="others5">
    <w:name w:val="others5"/>
    <w:basedOn w:val="a0"/>
    <w:rsid w:val="00B027A4"/>
  </w:style>
  <w:style w:type="character" w:customStyle="1" w:styleId="others6">
    <w:name w:val="others6"/>
    <w:basedOn w:val="a0"/>
    <w:rsid w:val="00B027A4"/>
  </w:style>
  <w:style w:type="character" w:customStyle="1" w:styleId="fio3">
    <w:name w:val="fio3"/>
    <w:basedOn w:val="a0"/>
    <w:rsid w:val="00B027A4"/>
  </w:style>
  <w:style w:type="character" w:customStyle="1" w:styleId="others7">
    <w:name w:val="others7"/>
    <w:basedOn w:val="a0"/>
    <w:rsid w:val="00B027A4"/>
  </w:style>
  <w:style w:type="character" w:customStyle="1" w:styleId="others8">
    <w:name w:val="others8"/>
    <w:basedOn w:val="a0"/>
    <w:rsid w:val="00B027A4"/>
  </w:style>
  <w:style w:type="character" w:customStyle="1" w:styleId="fio4">
    <w:name w:val="fio4"/>
    <w:basedOn w:val="a0"/>
    <w:rsid w:val="00B027A4"/>
  </w:style>
  <w:style w:type="character" w:customStyle="1" w:styleId="fio5">
    <w:name w:val="fio5"/>
    <w:basedOn w:val="a0"/>
    <w:rsid w:val="00B027A4"/>
  </w:style>
  <w:style w:type="character" w:customStyle="1" w:styleId="others9">
    <w:name w:val="others9"/>
    <w:basedOn w:val="a0"/>
    <w:rsid w:val="00B027A4"/>
  </w:style>
  <w:style w:type="character" w:customStyle="1" w:styleId="others10">
    <w:name w:val="others10"/>
    <w:basedOn w:val="a0"/>
    <w:rsid w:val="00B027A4"/>
  </w:style>
  <w:style w:type="character" w:customStyle="1" w:styleId="others11">
    <w:name w:val="others11"/>
    <w:basedOn w:val="a0"/>
    <w:rsid w:val="00B027A4"/>
  </w:style>
  <w:style w:type="character" w:customStyle="1" w:styleId="others12">
    <w:name w:val="others12"/>
    <w:basedOn w:val="a0"/>
    <w:rsid w:val="00B027A4"/>
  </w:style>
  <w:style w:type="character" w:customStyle="1" w:styleId="others13">
    <w:name w:val="others13"/>
    <w:basedOn w:val="a0"/>
    <w:rsid w:val="00B027A4"/>
  </w:style>
  <w:style w:type="character" w:customStyle="1" w:styleId="fio6">
    <w:name w:val="fio6"/>
    <w:basedOn w:val="a0"/>
    <w:rsid w:val="00B027A4"/>
  </w:style>
  <w:style w:type="character" w:customStyle="1" w:styleId="others14">
    <w:name w:val="others14"/>
    <w:basedOn w:val="a0"/>
    <w:rsid w:val="00B027A4"/>
  </w:style>
  <w:style w:type="character" w:customStyle="1" w:styleId="fio7">
    <w:name w:val="fio7"/>
    <w:basedOn w:val="a0"/>
    <w:rsid w:val="00B027A4"/>
  </w:style>
  <w:style w:type="paragraph" w:styleId="a4">
    <w:name w:val="Title"/>
    <w:basedOn w:val="a"/>
    <w:link w:val="a5"/>
    <w:qFormat/>
    <w:rsid w:val="00B02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2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B027A4"/>
    <w:pPr>
      <w:spacing w:after="0" w:line="240" w:lineRule="auto"/>
      <w:ind w:right="-1333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027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B027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02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27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2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70C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0C68"/>
    <w:pPr>
      <w:widowControl w:val="0"/>
      <w:shd w:val="clear" w:color="auto" w:fill="FFFFFF"/>
      <w:spacing w:after="240" w:line="288" w:lineRule="exact"/>
      <w:ind w:hanging="3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rsid w:val="00370C6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70C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C68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 + Не полужирный"/>
    <w:basedOn w:val="3"/>
    <w:rsid w:val="00370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816F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16FA5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16FA5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i/>
      <w:iCs/>
      <w:sz w:val="28"/>
      <w:szCs w:val="28"/>
    </w:rPr>
  </w:style>
  <w:style w:type="character" w:customStyle="1" w:styleId="4">
    <w:name w:val="Основной текст (4)_"/>
    <w:basedOn w:val="a0"/>
    <w:rsid w:val="00392B7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rsid w:val="00392B7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Курсив;Интервал 2 pt"/>
    <w:basedOn w:val="21"/>
    <w:rsid w:val="00392B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Заголовок №2"/>
    <w:basedOn w:val="25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;Малые прописные"/>
    <w:basedOn w:val="21"/>
    <w:rsid w:val="00392B7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rsid w:val="0039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Колонтитул"/>
    <w:basedOn w:val="ab"/>
    <w:rsid w:val="0039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392B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392B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Narrow15pt">
    <w:name w:val="Колонтитул + Arial Narrow;15 pt"/>
    <w:basedOn w:val="ab"/>
    <w:rsid w:val="00392B7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orbel17pt">
    <w:name w:val="Колонтитул + Corbel;17 pt"/>
    <w:basedOn w:val="ab"/>
    <w:rsid w:val="00392B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392B7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92B77"/>
    <w:rPr>
      <w:rFonts w:ascii="Arial" w:eastAsia="Arial" w:hAnsi="Arial" w:cs="Arial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2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92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92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2B77"/>
    <w:pPr>
      <w:widowControl w:val="0"/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i/>
      <w:iCs/>
    </w:rPr>
  </w:style>
  <w:style w:type="paragraph" w:customStyle="1" w:styleId="150">
    <w:name w:val="Основной текст (15)"/>
    <w:basedOn w:val="a"/>
    <w:link w:val="15"/>
    <w:rsid w:val="00392B77"/>
    <w:pPr>
      <w:widowControl w:val="0"/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392B7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392B77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F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25C0"/>
  </w:style>
  <w:style w:type="paragraph" w:styleId="af">
    <w:name w:val="footer"/>
    <w:basedOn w:val="a"/>
    <w:link w:val="af0"/>
    <w:uiPriority w:val="99"/>
    <w:unhideWhenUsed/>
    <w:rsid w:val="00BF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25C0"/>
  </w:style>
  <w:style w:type="paragraph" w:customStyle="1" w:styleId="msoclasshtml">
    <w:name w:val="msoclasshtml"/>
    <w:basedOn w:val="a"/>
    <w:rsid w:val="002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1739C1FE9E5DF7D6E825AE6B552FCC6765221EA37E4F1BA77F84964D8A5FA5439D40F18B26F1F6F52DCB1F2754C3A96208ACE4F3363C4y1c9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029&amp;dst=1014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31739C1FE9E5DF7D6E825AE6B552FCC6765221EA37E4F1BA77F84964D8A5FA5439D40F18B66F1F640DD9A4E32D403D8E3F8AD1533161yCc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31739C1FE9E5DF7D6E825AE6B552FCC6765221EA37E4F1BA77F84964D8A5FA5439D40F18B26B186F52DCB1F2754C3A96208ACE4F3363C4y1c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2024-10-30T10:33:00Z</dcterms:created>
  <dcterms:modified xsi:type="dcterms:W3CDTF">2024-10-30T10:33:00Z</dcterms:modified>
</cp:coreProperties>
</file>